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4E8" w:rsidRDefault="009B44E8" w:rsidP="009B44E8">
      <w:pPr>
        <w:tabs>
          <w:tab w:val="right" w:pos="9026"/>
        </w:tabs>
        <w:suppressAutoHyphens/>
        <w:rPr>
          <w:b/>
          <w:spacing w:val="-3"/>
        </w:rPr>
      </w:pPr>
      <w:r w:rsidRPr="00801B86">
        <w:rPr>
          <w:b/>
          <w:spacing w:val="-3"/>
        </w:rPr>
        <w:t xml:space="preserve">MINISTERE </w:t>
      </w:r>
      <w:r>
        <w:rPr>
          <w:b/>
          <w:spacing w:val="-3"/>
        </w:rPr>
        <w:t xml:space="preserve">DE L’URBANISME, DE L’HABITAT,                </w:t>
      </w:r>
      <w:r w:rsidRPr="00801B86">
        <w:rPr>
          <w:b/>
          <w:spacing w:val="-3"/>
        </w:rPr>
        <w:t>REPUBLIQUE DU MALI</w:t>
      </w:r>
    </w:p>
    <w:p w:rsidR="009B44E8" w:rsidRDefault="009B44E8" w:rsidP="009B44E8">
      <w:pPr>
        <w:tabs>
          <w:tab w:val="right" w:pos="9026"/>
        </w:tabs>
        <w:suppressAutoHyphens/>
        <w:rPr>
          <w:i/>
          <w:spacing w:val="-3"/>
        </w:rPr>
      </w:pPr>
      <w:r>
        <w:rPr>
          <w:b/>
          <w:spacing w:val="-3"/>
        </w:rPr>
        <w:t xml:space="preserve">DES DOMAINES, DE L’AMENAGENT                                    </w:t>
      </w:r>
      <w:r w:rsidRPr="00801B86">
        <w:rPr>
          <w:i/>
          <w:spacing w:val="-3"/>
        </w:rPr>
        <w:t>Un Peuple - Un But - Une Foi</w:t>
      </w:r>
    </w:p>
    <w:p w:rsidR="009B44E8" w:rsidRPr="00801B86" w:rsidRDefault="009B44E8" w:rsidP="009B44E8">
      <w:pPr>
        <w:tabs>
          <w:tab w:val="right" w:pos="9026"/>
        </w:tabs>
        <w:suppressAutoHyphens/>
        <w:rPr>
          <w:b/>
          <w:spacing w:val="-3"/>
        </w:rPr>
      </w:pPr>
      <w:r>
        <w:rPr>
          <w:b/>
          <w:spacing w:val="-3"/>
        </w:rPr>
        <w:t xml:space="preserve">DU TERRITOIRE </w:t>
      </w:r>
      <w:r w:rsidRPr="003C58A1">
        <w:rPr>
          <w:b/>
          <w:spacing w:val="-3"/>
        </w:rPr>
        <w:t>ET DE LA POPULATION</w:t>
      </w:r>
    </w:p>
    <w:p w:rsidR="009B44E8" w:rsidRPr="00801B86" w:rsidRDefault="009B44E8" w:rsidP="009B44E8">
      <w:pPr>
        <w:tabs>
          <w:tab w:val="right" w:pos="9026"/>
        </w:tabs>
        <w:suppressAutoHyphens/>
        <w:rPr>
          <w:b/>
          <w:spacing w:val="-3"/>
        </w:rPr>
      </w:pPr>
      <w:r w:rsidRPr="00801B86">
        <w:rPr>
          <w:b/>
          <w:spacing w:val="-3"/>
        </w:rPr>
        <w:t>=-=-=-=-=-=-=-=-==-=-=-=-=-=-=-=</w:t>
      </w:r>
    </w:p>
    <w:p w:rsidR="009B44E8" w:rsidRPr="00801B86" w:rsidRDefault="009B44E8" w:rsidP="009B44E8">
      <w:pPr>
        <w:suppressAutoHyphens/>
        <w:rPr>
          <w:b/>
          <w:spacing w:val="-3"/>
        </w:rPr>
      </w:pPr>
      <w:r>
        <w:rPr>
          <w:b/>
        </w:rPr>
        <w:t>SECRETARIAT GENERAL</w:t>
      </w:r>
    </w:p>
    <w:p w:rsidR="009B44E8" w:rsidRPr="00BB7FB9" w:rsidRDefault="009B44E8" w:rsidP="009B44E8">
      <w:pPr>
        <w:suppressAutoHyphens/>
        <w:rPr>
          <w:b/>
        </w:rPr>
      </w:pPr>
      <w:r w:rsidRPr="00801B86">
        <w:rPr>
          <w:b/>
          <w:spacing w:val="-3"/>
        </w:rPr>
        <w:t xml:space="preserve">        =-=-=-=-=-=-=-=-=</w:t>
      </w:r>
    </w:p>
    <w:p w:rsidR="009B44E8" w:rsidRDefault="009B44E8" w:rsidP="009B44E8">
      <w:pPr>
        <w:jc w:val="center"/>
        <w:rPr>
          <w:b/>
          <w:sz w:val="28"/>
          <w:szCs w:val="36"/>
        </w:rPr>
      </w:pPr>
      <w:r w:rsidRPr="00E3136B">
        <w:rPr>
          <w:b/>
          <w:sz w:val="28"/>
          <w:szCs w:val="36"/>
        </w:rPr>
        <w:t>Avis d’Appel d’Offres Ouvert (AAOO)</w:t>
      </w:r>
    </w:p>
    <w:p w:rsidR="009B44E8" w:rsidRPr="00E3136B" w:rsidRDefault="009B44E8" w:rsidP="009B44E8">
      <w:pPr>
        <w:jc w:val="center"/>
        <w:rPr>
          <w:b/>
          <w:sz w:val="28"/>
          <w:szCs w:val="36"/>
        </w:rPr>
      </w:pPr>
    </w:p>
    <w:p w:rsidR="009B44E8" w:rsidRPr="00072C4C" w:rsidRDefault="009B44E8" w:rsidP="009B44E8">
      <w:pPr>
        <w:ind w:left="705" w:hanging="705"/>
        <w:jc w:val="center"/>
        <w:rPr>
          <w:b/>
          <w:szCs w:val="24"/>
        </w:rPr>
      </w:pPr>
      <w:r>
        <w:rPr>
          <w:b/>
          <w:szCs w:val="24"/>
        </w:rPr>
        <w:t xml:space="preserve">        </w:t>
      </w:r>
      <w:r w:rsidRPr="003C58A1">
        <w:rPr>
          <w:b/>
          <w:szCs w:val="24"/>
        </w:rPr>
        <w:t xml:space="preserve">MINISTERE DE L’URBANISME, DE L’HABITAT, DES DOMAINES, DE L’AMENAGEMENT DU TERRITOIRE ET DE </w:t>
      </w:r>
      <w:r w:rsidRPr="00072C4C">
        <w:rPr>
          <w:b/>
          <w:szCs w:val="24"/>
        </w:rPr>
        <w:t>LA POPULATION.</w:t>
      </w:r>
    </w:p>
    <w:p w:rsidR="009B44E8" w:rsidRPr="00072C4C" w:rsidRDefault="009B44E8" w:rsidP="009B44E8">
      <w:pPr>
        <w:ind w:left="705" w:hanging="705"/>
        <w:jc w:val="center"/>
        <w:rPr>
          <w:b/>
          <w:szCs w:val="24"/>
        </w:rPr>
      </w:pPr>
    </w:p>
    <w:p w:rsidR="009B44E8" w:rsidRPr="00072C4C" w:rsidRDefault="009B44E8" w:rsidP="009B44E8">
      <w:pPr>
        <w:ind w:left="705" w:hanging="705"/>
        <w:jc w:val="center"/>
        <w:rPr>
          <w:b/>
          <w:szCs w:val="24"/>
        </w:rPr>
      </w:pPr>
      <w:r w:rsidRPr="00072C4C">
        <w:rPr>
          <w:b/>
          <w:bCs/>
          <w:iCs/>
          <w:sz w:val="25"/>
          <w:szCs w:val="25"/>
        </w:rPr>
        <w:t>AAO n°0028-2409</w:t>
      </w:r>
      <w:r w:rsidRPr="00072C4C">
        <w:rPr>
          <w:b/>
          <w:szCs w:val="24"/>
        </w:rPr>
        <w:t>-F-DFM</w:t>
      </w:r>
      <w:r>
        <w:rPr>
          <w:b/>
          <w:szCs w:val="24"/>
        </w:rPr>
        <w:t>-</w:t>
      </w:r>
      <w:r w:rsidRPr="00072C4C">
        <w:rPr>
          <w:b/>
          <w:szCs w:val="24"/>
        </w:rPr>
        <w:t>MUHDATP-2026.</w:t>
      </w:r>
    </w:p>
    <w:p w:rsidR="009B44E8" w:rsidRPr="001700FB" w:rsidRDefault="009B44E8" w:rsidP="009B44E8">
      <w:pPr>
        <w:ind w:left="705" w:hanging="705"/>
        <w:jc w:val="center"/>
        <w:rPr>
          <w:b/>
          <w:bCs/>
          <w:iCs/>
          <w:sz w:val="25"/>
          <w:szCs w:val="25"/>
        </w:rPr>
      </w:pPr>
    </w:p>
    <w:p w:rsidR="009B44E8" w:rsidRDefault="009B44E8" w:rsidP="009B44E8">
      <w:pPr>
        <w:jc w:val="center"/>
        <w:rPr>
          <w:b/>
          <w:sz w:val="25"/>
          <w:szCs w:val="25"/>
        </w:rPr>
      </w:pPr>
      <w:r w:rsidRPr="00184F7A">
        <w:rPr>
          <w:b/>
          <w:szCs w:val="25"/>
        </w:rPr>
        <w:t xml:space="preserve">Relatif à </w:t>
      </w:r>
      <w:r>
        <w:rPr>
          <w:b/>
          <w:szCs w:val="25"/>
        </w:rPr>
        <w:t>l’a</w:t>
      </w:r>
      <w:r w:rsidRPr="00B0235D">
        <w:rPr>
          <w:b/>
          <w:szCs w:val="24"/>
        </w:rPr>
        <w:t>chat groupé de véhicules en plusieurs lots au profit de la Direction Générale de l'Administration des Biens de l'Etat (DGABE</w:t>
      </w:r>
      <w:r>
        <w:rPr>
          <w:b/>
          <w:szCs w:val="24"/>
        </w:rPr>
        <w:t>)</w:t>
      </w:r>
      <w:r w:rsidRPr="001700FB">
        <w:rPr>
          <w:b/>
          <w:sz w:val="25"/>
          <w:szCs w:val="25"/>
        </w:rPr>
        <w:t>.</w:t>
      </w:r>
    </w:p>
    <w:p w:rsidR="009B44E8" w:rsidRPr="001700FB" w:rsidRDefault="009B44E8" w:rsidP="009B44E8">
      <w:pPr>
        <w:jc w:val="center"/>
        <w:rPr>
          <w:b/>
          <w:sz w:val="25"/>
          <w:szCs w:val="25"/>
        </w:rPr>
      </w:pPr>
    </w:p>
    <w:p w:rsidR="009B44E8" w:rsidRPr="00184F7A" w:rsidRDefault="009B44E8" w:rsidP="009B44E8">
      <w:pPr>
        <w:pStyle w:val="Paragraphedeliste"/>
        <w:numPr>
          <w:ilvl w:val="0"/>
          <w:numId w:val="3"/>
        </w:numPr>
        <w:tabs>
          <w:tab w:val="left" w:pos="1062"/>
          <w:tab w:val="right" w:pos="7254"/>
        </w:tabs>
        <w:ind w:left="714" w:hanging="357"/>
        <w:jc w:val="both"/>
      </w:pPr>
      <w:r w:rsidRPr="00184F7A">
        <w:t xml:space="preserve">Le Ministère de l’Urbanisme, de l’Habitat, des Domaines, de l’Aménagement du Territoire et de la Population </w:t>
      </w:r>
      <w:r w:rsidRPr="00184F7A">
        <w:rPr>
          <w:iCs/>
        </w:rPr>
        <w:t xml:space="preserve">dispose de </w:t>
      </w:r>
      <w:r w:rsidRPr="00184F7A">
        <w:t xml:space="preserve">fonds sur le budget de l’État, afin de financer les investissements et a l’intention d’utiliser une partie de ces fonds pour effectuer </w:t>
      </w:r>
      <w:r>
        <w:t>un</w:t>
      </w:r>
      <w:r w:rsidRPr="00184F7A">
        <w:t xml:space="preserve"> paiement au titre du Marché relatif à </w:t>
      </w:r>
      <w:r w:rsidRPr="00B0235D">
        <w:t>l’achat groupé de véhicules en plusieurs lots au profit de la Direction Générale de l'Administration des Biens de l'Etat (DGABE)</w:t>
      </w:r>
      <w:r w:rsidRPr="00184F7A">
        <w:t>.</w:t>
      </w:r>
    </w:p>
    <w:p w:rsidR="009B44E8" w:rsidRPr="00184F7A" w:rsidRDefault="009B44E8" w:rsidP="009B44E8">
      <w:pPr>
        <w:pStyle w:val="Paragraphedeliste"/>
        <w:tabs>
          <w:tab w:val="left" w:pos="1062"/>
          <w:tab w:val="right" w:pos="7254"/>
        </w:tabs>
        <w:spacing w:after="120"/>
        <w:jc w:val="both"/>
        <w:rPr>
          <w:i/>
          <w:iCs/>
        </w:rPr>
      </w:pPr>
    </w:p>
    <w:p w:rsidR="009B44E8" w:rsidRPr="00184F7A" w:rsidRDefault="009B44E8" w:rsidP="009B44E8">
      <w:pPr>
        <w:pStyle w:val="Paragraphedeliste"/>
        <w:numPr>
          <w:ilvl w:val="0"/>
          <w:numId w:val="3"/>
        </w:numPr>
        <w:tabs>
          <w:tab w:val="left" w:pos="1062"/>
          <w:tab w:val="right" w:pos="7254"/>
        </w:tabs>
        <w:ind w:left="714" w:hanging="357"/>
        <w:jc w:val="both"/>
      </w:pPr>
      <w:r w:rsidRPr="00184F7A">
        <w:t>Le Ministère de l’Urbanisme, de l’Habitat, des Domaines, de l’Aménagement du Territoire et de la Population sollicite des offres fermées de la part de candid</w:t>
      </w:r>
      <w:r>
        <w:t xml:space="preserve">ats éligibles et répondant aux </w:t>
      </w:r>
      <w:r w:rsidRPr="00184F7A">
        <w:t xml:space="preserve">qualifications requises pour la livraison des fournitures suivantes : </w:t>
      </w:r>
      <w:r w:rsidRPr="00B0235D">
        <w:t>achat groupé de véhicules en plusieurs lots au profit de la Direction Générale de l'Administration des Biens de l'Etat (DGABE)</w:t>
      </w:r>
      <w:r w:rsidRPr="00184F7A">
        <w:t>.</w:t>
      </w:r>
    </w:p>
    <w:p w:rsidR="009B44E8" w:rsidRPr="00184F7A" w:rsidRDefault="009B44E8" w:rsidP="009B44E8">
      <w:pPr>
        <w:pStyle w:val="Paragraphedeliste"/>
        <w:tabs>
          <w:tab w:val="left" w:pos="1062"/>
          <w:tab w:val="right" w:pos="7254"/>
        </w:tabs>
        <w:spacing w:after="120"/>
        <w:jc w:val="both"/>
        <w:rPr>
          <w:i/>
          <w:iCs/>
        </w:rPr>
      </w:pPr>
    </w:p>
    <w:p w:rsidR="009B44E8" w:rsidRPr="00184F7A" w:rsidRDefault="009B44E8" w:rsidP="009B44E8">
      <w:pPr>
        <w:pStyle w:val="Paragraphedeliste"/>
        <w:numPr>
          <w:ilvl w:val="0"/>
          <w:numId w:val="3"/>
        </w:numPr>
        <w:ind w:left="714" w:hanging="357"/>
        <w:jc w:val="both"/>
      </w:pPr>
      <w:r w:rsidRPr="00184F7A">
        <w:t>La passation du marché sera conduite par appel d’offres ouvert tel que défini dans le code des marchés publics à l’article 50</w:t>
      </w:r>
      <w:r w:rsidRPr="00184F7A">
        <w:rPr>
          <w:i/>
          <w:iCs/>
        </w:rPr>
        <w:t>,</w:t>
      </w:r>
      <w:r w:rsidRPr="00184F7A">
        <w:t xml:space="preserve"> et ouvert à tous les candidats éligibles. </w:t>
      </w:r>
    </w:p>
    <w:p w:rsidR="009B44E8" w:rsidRPr="00184F7A" w:rsidRDefault="009B44E8" w:rsidP="009B44E8">
      <w:pPr>
        <w:pStyle w:val="Paragraphedeliste"/>
        <w:spacing w:after="120"/>
      </w:pPr>
    </w:p>
    <w:p w:rsidR="009B44E8" w:rsidRDefault="009B44E8" w:rsidP="009B44E8">
      <w:pPr>
        <w:pStyle w:val="Paragraphedeliste"/>
        <w:numPr>
          <w:ilvl w:val="0"/>
          <w:numId w:val="3"/>
        </w:numPr>
        <w:tabs>
          <w:tab w:val="left" w:pos="1062"/>
          <w:tab w:val="right" w:pos="7254"/>
        </w:tabs>
        <w:ind w:left="714" w:hanging="357"/>
        <w:jc w:val="both"/>
      </w:pPr>
      <w:r w:rsidRPr="00184F7A">
        <w:t xml:space="preserve">Les candidats intéressés peuvent obtenir des informations auprès de </w:t>
      </w:r>
      <w:r w:rsidRPr="00184F7A">
        <w:rPr>
          <w:iCs/>
        </w:rPr>
        <w:t xml:space="preserve">la Direction des Finances et du </w:t>
      </w:r>
      <w:r w:rsidRPr="00184F7A">
        <w:t xml:space="preserve">Matériel du Ministère de l’Urbanisme, de l’Habitat, des Domaines, de l’Aménagement du Territoire et de la Population et prendre connaissance des documents d’appel d’offres à l’adresse mentionnée ci-après : Darsalam, rue : </w:t>
      </w:r>
      <w:proofErr w:type="spellStart"/>
      <w:r w:rsidRPr="00184F7A">
        <w:t>Djoukamady</w:t>
      </w:r>
      <w:proofErr w:type="spellEnd"/>
      <w:r w:rsidRPr="00184F7A">
        <w:t xml:space="preserve"> SISSOKO, Tél : 20 23 43 62, tous les jours ouvrables (de 08 h 00 mn à 16 h 00 minute du lundi au jeudi) et (les vendredis de 08 h 00 mn à 12 h 00 minute et de 15 h 00 minute à 16 h 30 minutes).</w:t>
      </w:r>
    </w:p>
    <w:p w:rsidR="009B44E8" w:rsidRPr="00184F7A" w:rsidRDefault="009B44E8" w:rsidP="009B44E8">
      <w:pPr>
        <w:pStyle w:val="Paragraphedeliste"/>
        <w:tabs>
          <w:tab w:val="left" w:pos="1062"/>
          <w:tab w:val="right" w:pos="7254"/>
        </w:tabs>
        <w:ind w:left="714"/>
        <w:jc w:val="both"/>
        <w:rPr>
          <w:iCs/>
        </w:rPr>
      </w:pPr>
    </w:p>
    <w:p w:rsidR="009B44E8" w:rsidRPr="00184F7A" w:rsidRDefault="009B44E8" w:rsidP="009B44E8">
      <w:pPr>
        <w:pStyle w:val="Paragraphedeliste"/>
        <w:numPr>
          <w:ilvl w:val="0"/>
          <w:numId w:val="3"/>
        </w:numPr>
        <w:tabs>
          <w:tab w:val="left" w:pos="1062"/>
          <w:tab w:val="right" w:pos="7254"/>
        </w:tabs>
        <w:spacing w:after="120"/>
        <w:jc w:val="both"/>
      </w:pPr>
      <w:r w:rsidRPr="00184F7A">
        <w:t xml:space="preserve">Les exigences en matière de qualifications sont : </w:t>
      </w:r>
    </w:p>
    <w:p w:rsidR="009B44E8" w:rsidRPr="00184F7A" w:rsidRDefault="009B44E8" w:rsidP="009B44E8">
      <w:pPr>
        <w:tabs>
          <w:tab w:val="left" w:pos="1062"/>
          <w:tab w:val="right" w:pos="7254"/>
        </w:tabs>
        <w:spacing w:after="120"/>
        <w:jc w:val="both"/>
        <w:rPr>
          <w:b/>
        </w:rPr>
      </w:pPr>
      <w:r w:rsidRPr="00184F7A">
        <w:rPr>
          <w:b/>
        </w:rPr>
        <w:t>Capacité financière</w:t>
      </w:r>
    </w:p>
    <w:p w:rsidR="009B44E8" w:rsidRPr="00184F7A" w:rsidRDefault="009B44E8" w:rsidP="009B44E8">
      <w:pPr>
        <w:tabs>
          <w:tab w:val="left" w:pos="1062"/>
          <w:tab w:val="right" w:pos="7254"/>
        </w:tabs>
        <w:spacing w:after="120"/>
        <w:jc w:val="both"/>
      </w:pPr>
      <w:r w:rsidRPr="00184F7A">
        <w:t>Le Soumissionnaire doit fournir la preuve écrite qu’il satisfait aux exigences ci-après :</w:t>
      </w:r>
    </w:p>
    <w:p w:rsidR="009B44E8" w:rsidRPr="00380516" w:rsidRDefault="009B44E8" w:rsidP="004D3004">
      <w:pPr>
        <w:numPr>
          <w:ilvl w:val="0"/>
          <w:numId w:val="1"/>
        </w:numPr>
        <w:spacing w:after="200"/>
        <w:jc w:val="both"/>
      </w:pPr>
      <w:r w:rsidRPr="00380485">
        <w:rPr>
          <w:szCs w:val="24"/>
        </w:rPr>
        <w:t xml:space="preserve">avoir un chiffre </w:t>
      </w:r>
      <w:r>
        <w:rPr>
          <w:szCs w:val="24"/>
        </w:rPr>
        <w:t>d’affaires moyen des années 2023, 2024 et 2025</w:t>
      </w:r>
      <w:r w:rsidRPr="00380485">
        <w:rPr>
          <w:szCs w:val="24"/>
        </w:rPr>
        <w:t xml:space="preserve"> au moins égal </w:t>
      </w:r>
      <w:r>
        <w:rPr>
          <w:szCs w:val="24"/>
        </w:rPr>
        <w:t>au</w:t>
      </w:r>
      <w:r w:rsidRPr="00380485">
        <w:rPr>
          <w:szCs w:val="24"/>
        </w:rPr>
        <w:t xml:space="preserve"> montant de </w:t>
      </w:r>
      <w:r>
        <w:rPr>
          <w:szCs w:val="24"/>
        </w:rPr>
        <w:t>l’</w:t>
      </w:r>
      <w:r w:rsidRPr="00380485">
        <w:rPr>
          <w:szCs w:val="24"/>
        </w:rPr>
        <w:t>offre</w:t>
      </w:r>
      <w:r>
        <w:rPr>
          <w:szCs w:val="24"/>
        </w:rPr>
        <w:t>,</w:t>
      </w:r>
      <w:r w:rsidRPr="00380485">
        <w:rPr>
          <w:szCs w:val="24"/>
        </w:rPr>
        <w:t xml:space="preserve"> prouvé par les</w:t>
      </w:r>
      <w:r>
        <w:rPr>
          <w:szCs w:val="24"/>
        </w:rPr>
        <w:t xml:space="preserve"> états financiers</w:t>
      </w:r>
      <w:r w:rsidRPr="00380485">
        <w:rPr>
          <w:szCs w:val="24"/>
        </w:rPr>
        <w:t xml:space="preserve"> </w:t>
      </w:r>
      <w:r>
        <w:rPr>
          <w:szCs w:val="24"/>
        </w:rPr>
        <w:t>(</w:t>
      </w:r>
      <w:r w:rsidRPr="00380485">
        <w:rPr>
          <w:szCs w:val="24"/>
        </w:rPr>
        <w:t>bilans</w:t>
      </w:r>
      <w:r>
        <w:rPr>
          <w:szCs w:val="24"/>
        </w:rPr>
        <w:t>, extrait des bilans et</w:t>
      </w:r>
      <w:r w:rsidRPr="00380485">
        <w:rPr>
          <w:szCs w:val="24"/>
        </w:rPr>
        <w:t xml:space="preserve"> compte</w:t>
      </w:r>
      <w:r>
        <w:rPr>
          <w:szCs w:val="24"/>
        </w:rPr>
        <w:t>s</w:t>
      </w:r>
      <w:r w:rsidRPr="00380485">
        <w:rPr>
          <w:szCs w:val="24"/>
        </w:rPr>
        <w:t xml:space="preserve"> d</w:t>
      </w:r>
      <w:r>
        <w:rPr>
          <w:szCs w:val="24"/>
        </w:rPr>
        <w:t xml:space="preserve">’exploitation) </w:t>
      </w:r>
      <w:r w:rsidRPr="00380485">
        <w:rPr>
          <w:color w:val="000000"/>
          <w:szCs w:val="24"/>
          <w:lang w:val="fr-CA"/>
        </w:rPr>
        <w:t>certifiés par un expert</w:t>
      </w:r>
      <w:r>
        <w:rPr>
          <w:color w:val="000000"/>
          <w:szCs w:val="24"/>
          <w:lang w:val="fr-CA"/>
        </w:rPr>
        <w:t>-</w:t>
      </w:r>
      <w:r w:rsidRPr="00380485">
        <w:rPr>
          <w:color w:val="000000"/>
          <w:szCs w:val="24"/>
          <w:lang w:val="fr-CA"/>
        </w:rPr>
        <w:t>comptable agréé ou attestés par un comptable agréé inscrit à l’Ordre</w:t>
      </w:r>
      <w:r>
        <w:rPr>
          <w:color w:val="000000"/>
          <w:szCs w:val="24"/>
          <w:lang w:val="fr-CA"/>
        </w:rPr>
        <w:t>,</w:t>
      </w:r>
      <w:r w:rsidRPr="00380485">
        <w:rPr>
          <w:color w:val="000000"/>
          <w:szCs w:val="24"/>
          <w:lang w:val="fr-CA"/>
        </w:rPr>
        <w:t xml:space="preserve"> desquels on peut tirer les chiffres d’affaires</w:t>
      </w:r>
      <w:r>
        <w:rPr>
          <w:color w:val="000000"/>
          <w:szCs w:val="24"/>
          <w:lang w:val="fr-CA"/>
        </w:rPr>
        <w:t xml:space="preserve"> considérés. Sur ces bilans doit figurer la </w:t>
      </w:r>
      <w:r w:rsidRPr="00380485">
        <w:rPr>
          <w:color w:val="000000"/>
          <w:szCs w:val="24"/>
          <w:lang w:val="fr-CA"/>
        </w:rPr>
        <w:t>mention</w:t>
      </w:r>
      <w:r>
        <w:rPr>
          <w:color w:val="000000"/>
          <w:szCs w:val="24"/>
          <w:lang w:val="fr-CA"/>
        </w:rPr>
        <w:t xml:space="preserve"> suivante apposée par le service compétant des Imports</w:t>
      </w:r>
      <w:r w:rsidRPr="00380485">
        <w:rPr>
          <w:color w:val="000000"/>
          <w:szCs w:val="24"/>
          <w:lang w:val="fr-CA"/>
        </w:rPr>
        <w:t xml:space="preserve"> </w:t>
      </w:r>
      <w:r w:rsidRPr="00380485">
        <w:rPr>
          <w:b/>
          <w:color w:val="000000"/>
          <w:szCs w:val="24"/>
          <w:lang w:val="fr-CA"/>
        </w:rPr>
        <w:t>« Bilans</w:t>
      </w:r>
      <w:r>
        <w:rPr>
          <w:b/>
          <w:color w:val="000000"/>
          <w:szCs w:val="24"/>
          <w:lang w:val="fr-CA"/>
        </w:rPr>
        <w:t xml:space="preserve"> ou extrait de bilans</w:t>
      </w:r>
      <w:r w:rsidRPr="00380485">
        <w:rPr>
          <w:b/>
          <w:color w:val="000000"/>
          <w:szCs w:val="24"/>
          <w:lang w:val="fr-CA"/>
        </w:rPr>
        <w:t xml:space="preserve"> conformes aux déclarations souscrites au service des </w:t>
      </w:r>
      <w:r w:rsidRPr="00380516">
        <w:rPr>
          <w:b/>
          <w:szCs w:val="24"/>
          <w:lang w:val="fr-CA"/>
        </w:rPr>
        <w:t>Impôts </w:t>
      </w:r>
      <w:r w:rsidRPr="00380516">
        <w:rPr>
          <w:b/>
        </w:rPr>
        <w:t>»</w:t>
      </w:r>
      <w:r w:rsidRPr="006518A0">
        <w:rPr>
          <w:szCs w:val="24"/>
          <w:lang w:val="fr-CA"/>
        </w:rPr>
        <w:t xml:space="preserve"> </w:t>
      </w:r>
      <w:r>
        <w:rPr>
          <w:szCs w:val="24"/>
          <w:lang w:val="fr-CA"/>
        </w:rPr>
        <w:t>ou attestation de certification de bilan</w:t>
      </w:r>
      <w:r w:rsidR="004D3004">
        <w:rPr>
          <w:szCs w:val="24"/>
          <w:lang w:val="fr-CA"/>
        </w:rPr>
        <w:t xml:space="preserve"> ;</w:t>
      </w:r>
    </w:p>
    <w:p w:rsidR="009B44E8" w:rsidRPr="002F7732" w:rsidRDefault="009B44E8" w:rsidP="009B44E8">
      <w:pPr>
        <w:numPr>
          <w:ilvl w:val="0"/>
          <w:numId w:val="1"/>
        </w:numPr>
        <w:spacing w:after="200"/>
        <w:jc w:val="both"/>
        <w:rPr>
          <w:bCs/>
          <w:i/>
          <w:iCs/>
        </w:rPr>
      </w:pPr>
      <w:r w:rsidRPr="00184F7A">
        <w:t xml:space="preserve">les </w:t>
      </w:r>
      <w:r w:rsidRPr="00184F7A">
        <w:rPr>
          <w:b/>
        </w:rPr>
        <w:t xml:space="preserve">sociétés nouvellement créées </w:t>
      </w:r>
      <w:r w:rsidRPr="00184F7A">
        <w:rPr>
          <w:lang w:val="fr-CA"/>
        </w:rPr>
        <w:t xml:space="preserve">dont la date d’établissement du premier bilan n’est pas arrivée à la date de dépôt des offres, doivent fournir une attestation délivrée par une banque de la place attestant que le </w:t>
      </w:r>
      <w:r w:rsidRPr="00184F7A">
        <w:rPr>
          <w:b/>
          <w:lang w:val="fr-CA"/>
        </w:rPr>
        <w:t>candidat dispose de fonds d’un montant</w:t>
      </w:r>
      <w:r>
        <w:rPr>
          <w:b/>
          <w:lang w:val="fr-CA"/>
        </w:rPr>
        <w:t xml:space="preserve"> de : lot n°1 : </w:t>
      </w:r>
      <w:r>
        <w:rPr>
          <w:bCs/>
          <w:lang w:val="fr-CA"/>
        </w:rPr>
        <w:t>trente six millions (36 000 000</w:t>
      </w:r>
      <w:r w:rsidRPr="00380516">
        <w:rPr>
          <w:bCs/>
          <w:lang w:val="fr-CA"/>
        </w:rPr>
        <w:t>) F CFA</w:t>
      </w:r>
      <w:r>
        <w:rPr>
          <w:b/>
          <w:lang w:val="fr-CA"/>
        </w:rPr>
        <w:t xml:space="preserve">, Lot n°2 et Lot n°3 : </w:t>
      </w:r>
      <w:r>
        <w:rPr>
          <w:bCs/>
          <w:lang w:val="fr-CA"/>
        </w:rPr>
        <w:t>trente huit millions quatre cent mille (38 400 000</w:t>
      </w:r>
      <w:r w:rsidRPr="00380516">
        <w:rPr>
          <w:bCs/>
          <w:lang w:val="fr-CA"/>
        </w:rPr>
        <w:t>) F CFA</w:t>
      </w:r>
      <w:r>
        <w:rPr>
          <w:bCs/>
          <w:lang w:val="fr-CA"/>
        </w:rPr>
        <w:t xml:space="preserve"> </w:t>
      </w:r>
      <w:r w:rsidRPr="002F7732">
        <w:rPr>
          <w:bCs/>
          <w:lang w:val="fr-CA"/>
        </w:rPr>
        <w:t>chacun</w:t>
      </w:r>
      <w:r w:rsidR="004D3004">
        <w:rPr>
          <w:bCs/>
          <w:lang w:val="fr-CA"/>
        </w:rPr>
        <w:t xml:space="preserve"> ;</w:t>
      </w:r>
    </w:p>
    <w:p w:rsidR="009B44E8" w:rsidRPr="00184F7A" w:rsidRDefault="009B44E8" w:rsidP="009B44E8">
      <w:pPr>
        <w:numPr>
          <w:ilvl w:val="0"/>
          <w:numId w:val="1"/>
        </w:numPr>
        <w:spacing w:after="200"/>
        <w:jc w:val="both"/>
        <w:rPr>
          <w:b/>
        </w:rPr>
      </w:pPr>
      <w:r w:rsidRPr="00184F7A">
        <w:t xml:space="preserve">les </w:t>
      </w:r>
      <w:r w:rsidRPr="00B82D3D">
        <w:rPr>
          <w:b/>
        </w:rPr>
        <w:t>sociétés nouvellement créées</w:t>
      </w:r>
      <w:r w:rsidRPr="00184F7A">
        <w:t xml:space="preserve"> </w:t>
      </w:r>
      <w:r w:rsidRPr="00184F7A">
        <w:rPr>
          <w:lang w:val="fr-CA"/>
        </w:rPr>
        <w:t xml:space="preserve">dont la date d’établissement du premier bilan n’est pas arrivée à la date de dépôt des offres sont dispensées de la présentation des états financiers et de la preuve des </w:t>
      </w:r>
      <w:r w:rsidRPr="00184F7A">
        <w:rPr>
          <w:lang w:val="fr-CA"/>
        </w:rPr>
        <w:lastRenderedPageBreak/>
        <w:t>expériences similaires. Toutefois, pour l’appréciation des expériences, la candidature de ces entreprises doit être examinée au regard des capacités professionnelles et techniques, notamment, par le biais des expériences et références obtenues par leurs dirigeants ou leurs collaborateurs. Afin de permettre d’apprécier leurs capacités financières, ces entreprises nouvellement créées doivent fournir les déclarations des banques ou organismes financiers habilités, attestant de la disponibilité de fonds ou un engagement bancaire à financier le marché</w:t>
      </w:r>
      <w:r w:rsidRPr="00184F7A">
        <w:rPr>
          <w:b/>
        </w:rPr>
        <w:t>.</w:t>
      </w:r>
    </w:p>
    <w:p w:rsidR="009B44E8" w:rsidRPr="00A6554A" w:rsidRDefault="009B44E8" w:rsidP="009B44E8">
      <w:pPr>
        <w:tabs>
          <w:tab w:val="left" w:pos="1062"/>
          <w:tab w:val="right" w:pos="7254"/>
        </w:tabs>
        <w:spacing w:after="120"/>
        <w:rPr>
          <w:b/>
        </w:rPr>
      </w:pPr>
      <w:r w:rsidRPr="00A6554A">
        <w:rPr>
          <w:b/>
        </w:rPr>
        <w:t xml:space="preserve"> Capacité technique et expérience</w:t>
      </w:r>
    </w:p>
    <w:p w:rsidR="009B44E8" w:rsidRPr="00A6554A" w:rsidRDefault="009B44E8" w:rsidP="009B44E8">
      <w:pPr>
        <w:tabs>
          <w:tab w:val="left" w:pos="1062"/>
          <w:tab w:val="right" w:pos="7254"/>
        </w:tabs>
        <w:spacing w:after="120"/>
      </w:pPr>
      <w:r w:rsidRPr="00A6554A">
        <w:t>Le Soumissionnaire doit prouver, documentation à l’appui, qu’il satisfait aux exigences de capacité technique ci-après :</w:t>
      </w:r>
    </w:p>
    <w:p w:rsidR="009B44E8" w:rsidRPr="00A6554A" w:rsidRDefault="009B44E8" w:rsidP="009B44E8">
      <w:pPr>
        <w:numPr>
          <w:ilvl w:val="0"/>
          <w:numId w:val="1"/>
        </w:numPr>
        <w:spacing w:after="200"/>
        <w:jc w:val="both"/>
        <w:rPr>
          <w:i/>
          <w:iCs/>
          <w:szCs w:val="24"/>
        </w:rPr>
      </w:pPr>
      <w:r w:rsidRPr="00A6554A">
        <w:rPr>
          <w:iCs/>
          <w:szCs w:val="24"/>
        </w:rPr>
        <w:t>Lot</w:t>
      </w:r>
      <w:r w:rsidRPr="00A6554A">
        <w:t xml:space="preserve"> 1 et 2 : avoir exécuté au moins deux (02) marchés de fourniture de véhicules 4x4 station wagon d’une valeur moyenne au moins égale à quatre vingt millions (80 000 000) par lot</w:t>
      </w:r>
      <w:r w:rsidR="004D3004">
        <w:t> ;</w:t>
      </w:r>
    </w:p>
    <w:p w:rsidR="009B44E8" w:rsidRPr="002E0245" w:rsidRDefault="009B44E8" w:rsidP="009B44E8">
      <w:pPr>
        <w:numPr>
          <w:ilvl w:val="0"/>
          <w:numId w:val="1"/>
        </w:numPr>
        <w:spacing w:after="200"/>
        <w:jc w:val="both"/>
        <w:rPr>
          <w:i/>
          <w:iCs/>
          <w:szCs w:val="24"/>
        </w:rPr>
      </w:pPr>
      <w:r w:rsidRPr="00A6554A">
        <w:t>lot 3 : avoir exécuté au moins deux (02) marchés de fourniture de véhicules Pick-up d’une valeur moyenne au moins égale à quatre vingt millions (80 000 000)</w:t>
      </w:r>
      <w:r>
        <w:t>.</w:t>
      </w:r>
    </w:p>
    <w:p w:rsidR="009B44E8" w:rsidRPr="00184F7A" w:rsidRDefault="009B44E8" w:rsidP="009B44E8">
      <w:pPr>
        <w:spacing w:after="200"/>
        <w:ind w:left="360"/>
        <w:jc w:val="both"/>
      </w:pPr>
      <w:r w:rsidRPr="00380516">
        <w:rPr>
          <w:b/>
          <w:bCs/>
          <w:szCs w:val="24"/>
          <w:u w:val="single"/>
        </w:rPr>
        <w:t>NB :</w:t>
      </w:r>
      <w:r w:rsidRPr="00380516">
        <w:rPr>
          <w:szCs w:val="24"/>
        </w:rPr>
        <w:t xml:space="preserve"> Ces expériences doivent être justifiées par des procès-verbaux de réception provisoire ou définitive attestés par des pages de garde et de signature des marchés correspondants conclus avec l’administration publique, parapublique ou organisme-internationaux</w:t>
      </w:r>
      <w:r>
        <w:rPr>
          <w:sz w:val="22"/>
          <w:szCs w:val="22"/>
        </w:rPr>
        <w:t>.</w:t>
      </w:r>
    </w:p>
    <w:p w:rsidR="009B44E8" w:rsidRPr="00184F7A" w:rsidRDefault="009B44E8" w:rsidP="009B44E8">
      <w:pPr>
        <w:pStyle w:val="Paragraphedeliste"/>
        <w:numPr>
          <w:ilvl w:val="0"/>
          <w:numId w:val="3"/>
        </w:numPr>
        <w:tabs>
          <w:tab w:val="left" w:pos="1062"/>
          <w:tab w:val="right" w:pos="7254"/>
        </w:tabs>
        <w:ind w:left="714" w:hanging="357"/>
        <w:jc w:val="both"/>
      </w:pPr>
      <w:r w:rsidRPr="00184F7A">
        <w:t xml:space="preserve">Les candidats intéressés peuvent consulter gratuitement le dossier d’appel d’offres complet ou le retirer contre paiement d’une somme non remboursable de </w:t>
      </w:r>
      <w:r w:rsidRPr="00184F7A">
        <w:rPr>
          <w:b/>
        </w:rPr>
        <w:t>cent mille (</w:t>
      </w:r>
      <w:r>
        <w:rPr>
          <w:b/>
        </w:rPr>
        <w:t>1</w:t>
      </w:r>
      <w:r w:rsidRPr="00184F7A">
        <w:rPr>
          <w:b/>
        </w:rPr>
        <w:t>00 000)</w:t>
      </w:r>
      <w:r w:rsidRPr="00184F7A">
        <w:t xml:space="preserve"> F CFA à l’adresse mentionnée ci-après : la Direction des Finances et du Matériel du Ministère de l’Urbanisme, de l’Habitat, des Domaines, de l’Aménagement du Territoire et de la Population. La méthode de paiement sera en espèce contre un reçu de vente. Les offres devront être soumises à l’adresse ci-après </w:t>
      </w:r>
      <w:r w:rsidRPr="00970BD2">
        <w:rPr>
          <w:b/>
        </w:rPr>
        <w:t>réez de chaussée</w:t>
      </w:r>
      <w:r>
        <w:t xml:space="preserve"> </w:t>
      </w:r>
      <w:r w:rsidRPr="00970BD2">
        <w:rPr>
          <w:b/>
        </w:rPr>
        <w:t>bureau mixte K15</w:t>
      </w:r>
      <w:r w:rsidRPr="003A49E5">
        <w:t xml:space="preserve"> </w:t>
      </w:r>
      <w:r w:rsidRPr="00184F7A">
        <w:t xml:space="preserve">au plus tard le </w:t>
      </w:r>
      <w:r w:rsidR="003C5A56">
        <w:rPr>
          <w:b/>
        </w:rPr>
        <w:t>mercredi, 23 septembre</w:t>
      </w:r>
      <w:r w:rsidRPr="00184F7A">
        <w:rPr>
          <w:b/>
        </w:rPr>
        <w:t xml:space="preserve"> 202</w:t>
      </w:r>
      <w:r>
        <w:rPr>
          <w:b/>
        </w:rPr>
        <w:t>6</w:t>
      </w:r>
      <w:r w:rsidRPr="00184F7A">
        <w:rPr>
          <w:b/>
        </w:rPr>
        <w:t xml:space="preserve"> à 10 h 00 minute</w:t>
      </w:r>
      <w:r w:rsidRPr="00184F7A">
        <w:t xml:space="preserve">.  Les offres remises en retard ne seront pas acceptées. </w:t>
      </w:r>
    </w:p>
    <w:p w:rsidR="009B44E8" w:rsidRPr="00184F7A" w:rsidRDefault="009B44E8" w:rsidP="009B44E8">
      <w:pPr>
        <w:pStyle w:val="Paragraphedeliste"/>
        <w:tabs>
          <w:tab w:val="left" w:pos="1062"/>
          <w:tab w:val="right" w:pos="7254"/>
        </w:tabs>
        <w:spacing w:after="120"/>
        <w:jc w:val="both"/>
      </w:pPr>
    </w:p>
    <w:p w:rsidR="009B44E8" w:rsidRPr="00184F7A" w:rsidRDefault="009B44E8" w:rsidP="009B44E8">
      <w:pPr>
        <w:pStyle w:val="Paragraphedeliste"/>
        <w:numPr>
          <w:ilvl w:val="0"/>
          <w:numId w:val="3"/>
        </w:numPr>
        <w:tabs>
          <w:tab w:val="left" w:pos="1062"/>
          <w:tab w:val="right" w:pos="7254"/>
        </w:tabs>
        <w:ind w:left="714" w:hanging="357"/>
        <w:jc w:val="both"/>
        <w:rPr>
          <w:b/>
        </w:rPr>
      </w:pPr>
      <w:r w:rsidRPr="00184F7A">
        <w:t xml:space="preserve">Les offres devront être soumises à l’adresse ci-après : Direction des Finances et du Matériel du Ministère de l’Urbanisme, de l’Habitat, des Domaines, de l’Aménagement du Territoire et de la Population </w:t>
      </w:r>
      <w:r w:rsidRPr="00970BD2">
        <w:rPr>
          <w:b/>
        </w:rPr>
        <w:t>réez de chaussée</w:t>
      </w:r>
      <w:r>
        <w:t xml:space="preserve"> </w:t>
      </w:r>
      <w:r w:rsidRPr="00970BD2">
        <w:rPr>
          <w:b/>
        </w:rPr>
        <w:t>bureau mixte K15</w:t>
      </w:r>
      <w:r w:rsidRPr="003A49E5">
        <w:t xml:space="preserve"> </w:t>
      </w:r>
      <w:r w:rsidRPr="00184F7A">
        <w:t xml:space="preserve">au plus tard le </w:t>
      </w:r>
      <w:r w:rsidR="003C5A56">
        <w:rPr>
          <w:b/>
        </w:rPr>
        <w:t>mercredi, 23 septembre</w:t>
      </w:r>
      <w:r w:rsidR="003C5A56" w:rsidRPr="00184F7A">
        <w:rPr>
          <w:b/>
        </w:rPr>
        <w:t xml:space="preserve"> </w:t>
      </w:r>
      <w:r w:rsidRPr="00184F7A">
        <w:rPr>
          <w:b/>
        </w:rPr>
        <w:t>202</w:t>
      </w:r>
      <w:r>
        <w:rPr>
          <w:b/>
        </w:rPr>
        <w:t>6</w:t>
      </w:r>
      <w:r w:rsidRPr="00184F7A">
        <w:rPr>
          <w:b/>
        </w:rPr>
        <w:t xml:space="preserve"> à 10 heures 00 minutes. </w:t>
      </w:r>
      <w:r w:rsidRPr="00184F7A">
        <w:t>Les offres remises en retard ne seront pas acceptées.</w:t>
      </w:r>
    </w:p>
    <w:p w:rsidR="009B44E8" w:rsidRPr="00184F7A" w:rsidRDefault="009B44E8" w:rsidP="009B44E8">
      <w:pPr>
        <w:pStyle w:val="Paragraphedeliste"/>
      </w:pPr>
    </w:p>
    <w:p w:rsidR="009B44E8" w:rsidRPr="00380516" w:rsidRDefault="009B44E8" w:rsidP="009B44E8">
      <w:pPr>
        <w:pStyle w:val="Paragraphedeliste"/>
        <w:numPr>
          <w:ilvl w:val="0"/>
          <w:numId w:val="3"/>
        </w:numPr>
        <w:tabs>
          <w:tab w:val="left" w:pos="1062"/>
          <w:tab w:val="right" w:pos="7254"/>
        </w:tabs>
        <w:ind w:left="714" w:hanging="357"/>
        <w:jc w:val="both"/>
        <w:rPr>
          <w:color w:val="000000"/>
          <w:szCs w:val="24"/>
          <w:lang w:val="fr-CA"/>
        </w:rPr>
      </w:pPr>
      <w:r w:rsidRPr="00184F7A">
        <w:t xml:space="preserve">Les offres doivent comprendre une garantie de soumission, d’un montant de : </w:t>
      </w:r>
    </w:p>
    <w:p w:rsidR="009B44E8" w:rsidRDefault="009B44E8" w:rsidP="009B44E8">
      <w:pPr>
        <w:numPr>
          <w:ilvl w:val="0"/>
          <w:numId w:val="2"/>
        </w:numPr>
        <w:suppressAutoHyphens/>
        <w:jc w:val="both"/>
        <w:rPr>
          <w:color w:val="000000"/>
          <w:szCs w:val="24"/>
          <w:lang w:val="fr-CA"/>
        </w:rPr>
      </w:pPr>
      <w:r>
        <w:rPr>
          <w:color w:val="000000"/>
          <w:szCs w:val="24"/>
          <w:lang w:val="fr-CA"/>
        </w:rPr>
        <w:t>lot n°1 : deux millions quatre cent mille (2 400 000) de F CFA ;</w:t>
      </w:r>
    </w:p>
    <w:p w:rsidR="009B44E8" w:rsidRPr="00C3594B" w:rsidRDefault="009B44E8" w:rsidP="009B44E8">
      <w:pPr>
        <w:numPr>
          <w:ilvl w:val="0"/>
          <w:numId w:val="2"/>
        </w:numPr>
        <w:suppressAutoHyphens/>
        <w:jc w:val="both"/>
        <w:rPr>
          <w:color w:val="000000"/>
          <w:szCs w:val="24"/>
          <w:lang w:val="fr-CA"/>
        </w:rPr>
      </w:pPr>
      <w:r>
        <w:rPr>
          <w:color w:val="000000"/>
          <w:szCs w:val="24"/>
          <w:lang w:val="fr-CA"/>
        </w:rPr>
        <w:t>lot n°2 : deux millions cinq cent soixante mille (2 560 000) de F CFA ;</w:t>
      </w:r>
    </w:p>
    <w:p w:rsidR="009B44E8" w:rsidRPr="00184F7A" w:rsidRDefault="009B44E8" w:rsidP="009B44E8">
      <w:pPr>
        <w:numPr>
          <w:ilvl w:val="0"/>
          <w:numId w:val="2"/>
        </w:numPr>
        <w:suppressAutoHyphens/>
        <w:jc w:val="both"/>
      </w:pPr>
      <w:r w:rsidRPr="00606C9C">
        <w:rPr>
          <w:color w:val="000000"/>
          <w:szCs w:val="24"/>
          <w:lang w:val="fr-CA"/>
        </w:rPr>
        <w:t xml:space="preserve">lot n°3 : </w:t>
      </w:r>
      <w:r>
        <w:rPr>
          <w:color w:val="000000"/>
          <w:szCs w:val="24"/>
          <w:lang w:val="fr-CA"/>
        </w:rPr>
        <w:t xml:space="preserve">deux millions cinq cent soixante mille </w:t>
      </w:r>
      <w:r w:rsidRPr="00606C9C">
        <w:rPr>
          <w:color w:val="000000"/>
          <w:szCs w:val="24"/>
          <w:lang w:val="fr-CA"/>
        </w:rPr>
        <w:t>(2 560 000) de F CFA</w:t>
      </w:r>
      <w:r w:rsidRPr="00606C9C">
        <w:rPr>
          <w:b/>
        </w:rPr>
        <w:t xml:space="preserve">, </w:t>
      </w:r>
      <w:r w:rsidRPr="00184F7A">
        <w:t xml:space="preserve">dans une monnaie librement convertible conformément à l’article 69 du code des marchés publics. </w:t>
      </w:r>
    </w:p>
    <w:p w:rsidR="009B44E8" w:rsidRPr="00184F7A" w:rsidRDefault="009B44E8" w:rsidP="009B44E8">
      <w:pPr>
        <w:pStyle w:val="Paragraphedeliste"/>
        <w:numPr>
          <w:ilvl w:val="0"/>
          <w:numId w:val="3"/>
        </w:numPr>
        <w:tabs>
          <w:tab w:val="left" w:pos="1062"/>
          <w:tab w:val="right" w:pos="7254"/>
        </w:tabs>
        <w:spacing w:after="120"/>
        <w:jc w:val="both"/>
      </w:pPr>
      <w:r w:rsidRPr="00184F7A">
        <w:t>Les soumissionnaires resteront engagés par leur offre pendant une période de quatre-vingt-dix jours (90) à compter de la date limite du dépôt des offres comme spécifié au point 19.1 des IC et au DPAO.</w:t>
      </w:r>
    </w:p>
    <w:p w:rsidR="009B44E8" w:rsidRPr="00184F7A" w:rsidRDefault="009B44E8" w:rsidP="009B44E8">
      <w:pPr>
        <w:pStyle w:val="Paragraphedeliste"/>
        <w:tabs>
          <w:tab w:val="left" w:pos="1062"/>
          <w:tab w:val="right" w:pos="7254"/>
        </w:tabs>
        <w:spacing w:after="120"/>
        <w:jc w:val="both"/>
      </w:pPr>
    </w:p>
    <w:p w:rsidR="009B44E8" w:rsidRPr="00184F7A" w:rsidRDefault="009B44E8" w:rsidP="009B44E8">
      <w:pPr>
        <w:pStyle w:val="Paragraphedeliste"/>
        <w:numPr>
          <w:ilvl w:val="0"/>
          <w:numId w:val="3"/>
        </w:numPr>
        <w:tabs>
          <w:tab w:val="left" w:pos="1062"/>
          <w:tab w:val="right" w:pos="7254"/>
        </w:tabs>
        <w:spacing w:after="120"/>
        <w:jc w:val="both"/>
        <w:rPr>
          <w:b/>
          <w:szCs w:val="24"/>
        </w:rPr>
      </w:pPr>
      <w:r w:rsidRPr="00184F7A">
        <w:t xml:space="preserve">Les offres seront ouvertes en présence des représentants des soumissionnaires qui souhaitent assister à l’ouverture des plis le </w:t>
      </w:r>
      <w:r w:rsidR="003C5A56">
        <w:rPr>
          <w:b/>
        </w:rPr>
        <w:t>mercredi, 23 septembre</w:t>
      </w:r>
      <w:r w:rsidR="003C5A56" w:rsidRPr="00184F7A">
        <w:rPr>
          <w:b/>
        </w:rPr>
        <w:t xml:space="preserve"> </w:t>
      </w:r>
      <w:r w:rsidRPr="00184F7A">
        <w:rPr>
          <w:b/>
        </w:rPr>
        <w:t>202</w:t>
      </w:r>
      <w:r>
        <w:rPr>
          <w:b/>
        </w:rPr>
        <w:t>6</w:t>
      </w:r>
      <w:r w:rsidRPr="00184F7A">
        <w:rPr>
          <w:b/>
        </w:rPr>
        <w:t xml:space="preserve"> à 10 heures </w:t>
      </w:r>
      <w:r>
        <w:rPr>
          <w:b/>
        </w:rPr>
        <w:t>15</w:t>
      </w:r>
      <w:r w:rsidRPr="00184F7A">
        <w:rPr>
          <w:b/>
        </w:rPr>
        <w:t xml:space="preserve"> minute</w:t>
      </w:r>
      <w:r>
        <w:rPr>
          <w:b/>
        </w:rPr>
        <w:t>s</w:t>
      </w:r>
      <w:r w:rsidRPr="00184F7A">
        <w:rPr>
          <w:b/>
        </w:rPr>
        <w:t xml:space="preserve"> </w:t>
      </w:r>
      <w:r w:rsidRPr="00184F7A">
        <w:t>à l’adresse suivante : salle de conférence de la Direction des Finances et du Matériel, 2</w:t>
      </w:r>
      <w:r w:rsidRPr="00393DC9">
        <w:rPr>
          <w:vertAlign w:val="superscript"/>
        </w:rPr>
        <w:t>ème</w:t>
      </w:r>
      <w:r w:rsidRPr="00184F7A">
        <w:t xml:space="preserve"> étage, Tél : 20 23 43 62, sise à Darsalam, Bamako</w:t>
      </w:r>
      <w:r w:rsidRPr="00051AAD">
        <w:rPr>
          <w:szCs w:val="25"/>
        </w:rPr>
        <w:t>.</w:t>
      </w:r>
    </w:p>
    <w:p w:rsidR="009B44E8" w:rsidRPr="00051AAD" w:rsidRDefault="009B44E8" w:rsidP="009B44E8">
      <w:pPr>
        <w:pStyle w:val="Paragraphedeliste"/>
        <w:tabs>
          <w:tab w:val="left" w:pos="1062"/>
          <w:tab w:val="right" w:pos="7254"/>
        </w:tabs>
        <w:spacing w:after="120"/>
        <w:jc w:val="right"/>
        <w:rPr>
          <w:b/>
          <w:szCs w:val="24"/>
        </w:rPr>
      </w:pPr>
      <w:r>
        <w:rPr>
          <w:sz w:val="25"/>
          <w:szCs w:val="25"/>
        </w:rPr>
        <w:t xml:space="preserve">     </w:t>
      </w:r>
      <w:r w:rsidRPr="00051AAD">
        <w:t>Bamako, le…………..…</w:t>
      </w:r>
    </w:p>
    <w:p w:rsidR="009B44E8" w:rsidRPr="009B44E8" w:rsidRDefault="009B44E8" w:rsidP="009B44E8">
      <w:pPr>
        <w:tabs>
          <w:tab w:val="left" w:pos="1062"/>
          <w:tab w:val="right" w:pos="7254"/>
        </w:tabs>
        <w:ind w:left="720"/>
        <w:contextualSpacing/>
        <w:jc w:val="center"/>
        <w:rPr>
          <w:sz w:val="22"/>
        </w:rPr>
      </w:pPr>
      <w:r>
        <w:rPr>
          <w:sz w:val="22"/>
        </w:rPr>
        <w:t xml:space="preserve">             </w:t>
      </w:r>
      <w:r w:rsidRPr="009B44E8">
        <w:rPr>
          <w:sz w:val="22"/>
        </w:rPr>
        <w:t>Pour le Ministre et par ordre,</w:t>
      </w:r>
    </w:p>
    <w:p w:rsidR="009B44E8" w:rsidRPr="009B44E8" w:rsidRDefault="009B44E8" w:rsidP="009B44E8">
      <w:pPr>
        <w:rPr>
          <w:b/>
          <w:sz w:val="22"/>
        </w:rPr>
      </w:pPr>
      <w:r w:rsidRPr="009B44E8">
        <w:rPr>
          <w:sz w:val="22"/>
        </w:rPr>
        <w:t xml:space="preserve">                                                                                         Le Secrétaire Général</w:t>
      </w:r>
      <w:r w:rsidRPr="009B44E8">
        <w:rPr>
          <w:b/>
          <w:sz w:val="22"/>
        </w:rPr>
        <w:t>,</w:t>
      </w:r>
    </w:p>
    <w:p w:rsidR="009B44E8" w:rsidRPr="000966C4" w:rsidRDefault="009B44E8" w:rsidP="009B44E8">
      <w:pPr>
        <w:rPr>
          <w:b/>
          <w:sz w:val="20"/>
        </w:rPr>
      </w:pPr>
    </w:p>
    <w:p w:rsidR="009B44E8" w:rsidRDefault="009B44E8" w:rsidP="009B44E8">
      <w:pPr>
        <w:rPr>
          <w:b/>
          <w:sz w:val="20"/>
        </w:rPr>
      </w:pPr>
    </w:p>
    <w:p w:rsidR="004D3004" w:rsidRDefault="004D3004" w:rsidP="009B44E8">
      <w:pPr>
        <w:rPr>
          <w:b/>
          <w:sz w:val="20"/>
        </w:rPr>
      </w:pPr>
    </w:p>
    <w:p w:rsidR="009B44E8" w:rsidRDefault="009B44E8" w:rsidP="009B44E8">
      <w:pPr>
        <w:rPr>
          <w:b/>
          <w:sz w:val="20"/>
        </w:rPr>
      </w:pPr>
    </w:p>
    <w:p w:rsidR="009B44E8" w:rsidRPr="000966C4" w:rsidRDefault="009B44E8" w:rsidP="009B44E8">
      <w:pPr>
        <w:ind w:left="360"/>
        <w:jc w:val="center"/>
        <w:rPr>
          <w:b/>
          <w:szCs w:val="24"/>
          <w:u w:val="single"/>
        </w:rPr>
      </w:pPr>
      <w:r>
        <w:rPr>
          <w:b/>
          <w:szCs w:val="24"/>
        </w:rPr>
        <w:t xml:space="preserve">        </w:t>
      </w:r>
      <w:r w:rsidRPr="000966C4">
        <w:rPr>
          <w:b/>
          <w:szCs w:val="24"/>
        </w:rPr>
        <w:t xml:space="preserve">      </w:t>
      </w:r>
      <w:r>
        <w:rPr>
          <w:b/>
          <w:szCs w:val="24"/>
          <w:u w:val="single"/>
        </w:rPr>
        <w:t>Amadou MAÏGA</w:t>
      </w:r>
      <w:r w:rsidRPr="000966C4">
        <w:rPr>
          <w:b/>
          <w:szCs w:val="24"/>
          <w:u w:val="single"/>
        </w:rPr>
        <w:t xml:space="preserve"> </w:t>
      </w:r>
    </w:p>
    <w:p w:rsidR="009B44E8" w:rsidRDefault="009B44E8" w:rsidP="009B44E8">
      <w:pPr>
        <w:keepNext/>
        <w:keepLines/>
        <w:jc w:val="center"/>
        <w:outlineLvl w:val="0"/>
        <w:rPr>
          <w:b/>
          <w:i/>
          <w:spacing w:val="-3"/>
          <w:sz w:val="36"/>
          <w:szCs w:val="36"/>
        </w:rPr>
      </w:pPr>
      <w:r w:rsidRPr="000966C4">
        <w:rPr>
          <w:color w:val="729928"/>
          <w:szCs w:val="24"/>
        </w:rPr>
        <w:t xml:space="preserve">      </w:t>
      </w:r>
      <w:r>
        <w:rPr>
          <w:color w:val="729928"/>
          <w:szCs w:val="24"/>
        </w:rPr>
        <w:t xml:space="preserve">          </w:t>
      </w:r>
      <w:r w:rsidRPr="000966C4">
        <w:rPr>
          <w:color w:val="729928"/>
          <w:szCs w:val="24"/>
        </w:rPr>
        <w:t xml:space="preserve">     </w:t>
      </w:r>
      <w:r>
        <w:rPr>
          <w:i/>
          <w:sz w:val="20"/>
          <w:szCs w:val="24"/>
        </w:rPr>
        <w:t>Chevalier</w:t>
      </w:r>
      <w:r w:rsidRPr="000966C4">
        <w:rPr>
          <w:i/>
          <w:sz w:val="20"/>
          <w:szCs w:val="24"/>
        </w:rPr>
        <w:t xml:space="preserve"> de l’Ordre National</w:t>
      </w:r>
      <w:r w:rsidRPr="000966C4">
        <w:rPr>
          <w:b/>
          <w:i/>
          <w:spacing w:val="-3"/>
          <w:sz w:val="36"/>
          <w:szCs w:val="36"/>
        </w:rPr>
        <w:t xml:space="preserve"> </w:t>
      </w:r>
    </w:p>
    <w:p w:rsidR="00E20566" w:rsidRDefault="00E20566"/>
    <w:sectPr w:rsidR="00E20566" w:rsidSect="009B44E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476696"/>
    <w:multiLevelType w:val="hybridMultilevel"/>
    <w:tmpl w:val="B794303A"/>
    <w:lvl w:ilvl="0" w:tplc="884E8C30">
      <w:start w:val="1"/>
      <w:numFmt w:val="decimal"/>
      <w:lvlText w:val="%1."/>
      <w:lvlJc w:val="left"/>
      <w:pPr>
        <w:ind w:left="720" w:hanging="360"/>
      </w:pPr>
      <w:rPr>
        <w:rFonts w:hint="default"/>
        <w:b w:val="0"/>
        <w:i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64CD666B"/>
    <w:multiLevelType w:val="hybridMultilevel"/>
    <w:tmpl w:val="C1AC666A"/>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793709AA"/>
    <w:multiLevelType w:val="hybridMultilevel"/>
    <w:tmpl w:val="A5F2A522"/>
    <w:lvl w:ilvl="0" w:tplc="DD48CBB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9B44E8"/>
    <w:rsid w:val="0022622E"/>
    <w:rsid w:val="00383C27"/>
    <w:rsid w:val="003C5A56"/>
    <w:rsid w:val="004D3004"/>
    <w:rsid w:val="007E2231"/>
    <w:rsid w:val="00806286"/>
    <w:rsid w:val="009B44E8"/>
    <w:rsid w:val="00E2056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4E8"/>
    <w:pPr>
      <w:spacing w:after="0" w:line="240" w:lineRule="auto"/>
    </w:pPr>
    <w:rPr>
      <w:rFonts w:ascii="Times New Roman" w:eastAsia="Times New Roman" w:hAnsi="Times New Roman" w:cs="Times New Roman"/>
      <w:sz w:val="24"/>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9B44E8"/>
    <w:pPr>
      <w:ind w:left="720"/>
      <w:contextualSpacing/>
    </w:pPr>
  </w:style>
  <w:style w:type="character" w:customStyle="1" w:styleId="ParagraphedelisteCar">
    <w:name w:val="Paragraphe de liste Car"/>
    <w:link w:val="Paragraphedeliste"/>
    <w:uiPriority w:val="34"/>
    <w:rsid w:val="009B44E8"/>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1065</Words>
  <Characters>5862</Characters>
  <Application>Microsoft Office Word</Application>
  <DocSecurity>0</DocSecurity>
  <Lines>48</Lines>
  <Paragraphs>13</Paragraphs>
  <ScaleCrop>false</ScaleCrop>
  <Company>Microsoft</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cp:lastPrinted>2026-08-10T11:57:00Z</cp:lastPrinted>
  <dcterms:created xsi:type="dcterms:W3CDTF">2026-08-06T12:39:00Z</dcterms:created>
  <dcterms:modified xsi:type="dcterms:W3CDTF">2026-08-18T18:15:00Z</dcterms:modified>
</cp:coreProperties>
</file>