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56BF8" w14:textId="77777777" w:rsidR="00B25AF5" w:rsidRPr="004C1B3A" w:rsidRDefault="00B25AF5" w:rsidP="00B25AF5">
      <w:pPr>
        <w:suppressAutoHyphens/>
        <w:spacing w:after="0" w:line="240" w:lineRule="auto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C1B3A">
        <w:rPr>
          <w:rFonts w:ascii="Times New Roman" w:hAnsi="Times New Roman"/>
          <w:b/>
          <w:spacing w:val="-2"/>
          <w:sz w:val="24"/>
          <w:szCs w:val="24"/>
        </w:rPr>
        <w:t>MINISTERE DE L’ECONOMIE ET DES FINANCES</w:t>
      </w:r>
    </w:p>
    <w:p w14:paraId="743BCF39" w14:textId="77777777" w:rsidR="00B25AF5" w:rsidRPr="004C1B3A" w:rsidRDefault="00B25AF5" w:rsidP="00B25AF5">
      <w:pPr>
        <w:suppressAutoHyphens/>
        <w:spacing w:after="0" w:line="240" w:lineRule="auto"/>
        <w:jc w:val="center"/>
        <w:rPr>
          <w:rFonts w:ascii="Times New Roman" w:hAnsi="Times New Roman"/>
          <w:b/>
          <w:iCs/>
          <w:spacing w:val="-2"/>
          <w:sz w:val="24"/>
          <w:szCs w:val="24"/>
        </w:rPr>
      </w:pPr>
      <w:r w:rsidRPr="004C1B3A">
        <w:rPr>
          <w:rFonts w:ascii="Times New Roman" w:hAnsi="Times New Roman"/>
          <w:b/>
          <w:spacing w:val="-2"/>
          <w:sz w:val="24"/>
          <w:szCs w:val="24"/>
        </w:rPr>
        <w:t>SOLLICITATION DE MANIFESTATION D’INTERET</w:t>
      </w:r>
    </w:p>
    <w:p w14:paraId="3589BE82" w14:textId="77777777" w:rsidR="00B25AF5" w:rsidRPr="004C1B3A" w:rsidRDefault="00B25AF5" w:rsidP="00B25AF5">
      <w:pPr>
        <w:spacing w:after="120" w:line="240" w:lineRule="auto"/>
        <w:jc w:val="center"/>
        <w:rPr>
          <w:rFonts w:ascii="Times New Roman" w:hAnsi="Times New Roman"/>
          <w:b/>
          <w:sz w:val="10"/>
          <w:szCs w:val="10"/>
          <w:u w:val="single"/>
        </w:rPr>
      </w:pPr>
    </w:p>
    <w:p w14:paraId="005E645C" w14:textId="77777777" w:rsidR="00B25AF5" w:rsidRPr="004C1B3A" w:rsidRDefault="00B25AF5" w:rsidP="00B25AF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b/>
          <w:sz w:val="24"/>
          <w:szCs w:val="24"/>
          <w:u w:val="single"/>
        </w:rPr>
        <w:t>SERVICE DE CONSULTANT</w:t>
      </w:r>
    </w:p>
    <w:p w14:paraId="403CDCD0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b/>
          <w:sz w:val="24"/>
          <w:szCs w:val="24"/>
        </w:rPr>
        <w:t xml:space="preserve">Recrutement d’un consultant </w:t>
      </w:r>
      <w:bookmarkStart w:id="0" w:name="_Hlk199250927"/>
      <w:r w:rsidRPr="004C1B3A">
        <w:rPr>
          <w:rFonts w:ascii="Times New Roman" w:hAnsi="Times New Roman"/>
          <w:b/>
          <w:sz w:val="24"/>
          <w:szCs w:val="24"/>
        </w:rPr>
        <w:t xml:space="preserve">pour </w:t>
      </w:r>
      <w:bookmarkStart w:id="1" w:name="_Hlk235628388"/>
      <w:r w:rsidRPr="004C1B3A">
        <w:rPr>
          <w:rFonts w:ascii="Times New Roman" w:hAnsi="Times New Roman"/>
          <w:b/>
          <w:sz w:val="24"/>
          <w:szCs w:val="24"/>
        </w:rPr>
        <w:t xml:space="preserve">la </w:t>
      </w:r>
      <w:bookmarkEnd w:id="0"/>
      <w:r w:rsidRPr="004C1B3A">
        <w:rPr>
          <w:rFonts w:ascii="Times New Roman" w:hAnsi="Times New Roman"/>
          <w:b/>
          <w:sz w:val="24"/>
          <w:szCs w:val="24"/>
        </w:rPr>
        <w:t>Conception, développement et déploiement du Système Intégré de Gestion du Personnel (SIGP) de la Direction Nationale du Contrôle Financier (DNCF)</w:t>
      </w:r>
      <w:bookmarkEnd w:id="1"/>
      <w:r w:rsidRPr="004C1B3A">
        <w:rPr>
          <w:rFonts w:ascii="Times New Roman" w:hAnsi="Times New Roman"/>
          <w:b/>
          <w:sz w:val="24"/>
          <w:szCs w:val="24"/>
        </w:rPr>
        <w:t>.</w:t>
      </w:r>
    </w:p>
    <w:p w14:paraId="79EFE4A9" w14:textId="77777777" w:rsidR="00B25AF5" w:rsidRPr="004C1B3A" w:rsidRDefault="00B25AF5" w:rsidP="00B25AF5">
      <w:pPr>
        <w:pStyle w:val="Listecouleur-Accent11"/>
        <w:numPr>
          <w:ilvl w:val="0"/>
          <w:numId w:val="1"/>
        </w:numPr>
        <w:spacing w:after="120"/>
        <w:jc w:val="both"/>
        <w:rPr>
          <w:lang w:val="fr-FR"/>
        </w:rPr>
      </w:pPr>
      <w:r w:rsidRPr="004C1B3A">
        <w:rPr>
          <w:b/>
          <w:u w:val="single"/>
          <w:lang w:val="fr-FR"/>
        </w:rPr>
        <w:t>Contexte</w:t>
      </w:r>
    </w:p>
    <w:p w14:paraId="03243277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 xml:space="preserve">Le Directeur des Finances et du Matériel du Ministère de l’Économie et des Finances invite les bureaux de consultant admissibles à manifester leur intérêt à rendre le service cité ci-dessus. Le dossier à manifestation d’intérêt est constitué de : </w:t>
      </w:r>
    </w:p>
    <w:p w14:paraId="1EB0B781" w14:textId="77777777" w:rsidR="00B25AF5" w:rsidRPr="004C1B3A" w:rsidRDefault="00B25AF5" w:rsidP="00B25AF5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4C1B3A">
        <w:rPr>
          <w:rFonts w:ascii="Times New Roman" w:hAnsi="Times New Roman"/>
          <w:b/>
          <w:bCs/>
          <w:sz w:val="24"/>
          <w:szCs w:val="24"/>
        </w:rPr>
        <w:t>la</w:t>
      </w:r>
      <w:proofErr w:type="gramEnd"/>
      <w:r w:rsidRPr="004C1B3A">
        <w:rPr>
          <w:rFonts w:ascii="Times New Roman" w:hAnsi="Times New Roman"/>
          <w:b/>
          <w:bCs/>
          <w:sz w:val="24"/>
          <w:szCs w:val="24"/>
        </w:rPr>
        <w:t xml:space="preserve"> lettre à manifestation d’intérêt ;</w:t>
      </w:r>
    </w:p>
    <w:p w14:paraId="7C7C9326" w14:textId="77777777" w:rsidR="00B25AF5" w:rsidRPr="004C1B3A" w:rsidRDefault="00B25AF5" w:rsidP="00B25AF5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4C1B3A">
        <w:rPr>
          <w:rFonts w:ascii="Times New Roman" w:hAnsi="Times New Roman"/>
          <w:b/>
          <w:bCs/>
          <w:sz w:val="24"/>
          <w:szCs w:val="24"/>
        </w:rPr>
        <w:t>l’acte</w:t>
      </w:r>
      <w:proofErr w:type="gramEnd"/>
      <w:r w:rsidRPr="004C1B3A">
        <w:rPr>
          <w:rFonts w:ascii="Times New Roman" w:hAnsi="Times New Roman"/>
          <w:b/>
          <w:bCs/>
          <w:sz w:val="24"/>
          <w:szCs w:val="24"/>
        </w:rPr>
        <w:t xml:space="preserve"> de groupement, le cas échéant ;</w:t>
      </w:r>
    </w:p>
    <w:p w14:paraId="52260DFE" w14:textId="77777777" w:rsidR="00B25AF5" w:rsidRPr="004C1B3A" w:rsidRDefault="00B25AF5" w:rsidP="00B25AF5">
      <w:pPr>
        <w:pStyle w:val="Paragraphedeliste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  <w:b/>
          <w:bCs/>
          <w:strike/>
          <w:color w:val="EE0000"/>
          <w:sz w:val="24"/>
          <w:szCs w:val="24"/>
        </w:rPr>
      </w:pPr>
      <w:proofErr w:type="gramStart"/>
      <w:r w:rsidRPr="004C1B3A">
        <w:rPr>
          <w:rFonts w:ascii="Times New Roman" w:hAnsi="Times New Roman"/>
          <w:b/>
          <w:bCs/>
          <w:sz w:val="24"/>
          <w:szCs w:val="24"/>
        </w:rPr>
        <w:t>une</w:t>
      </w:r>
      <w:proofErr w:type="gramEnd"/>
      <w:r w:rsidRPr="004C1B3A">
        <w:rPr>
          <w:rFonts w:ascii="Times New Roman" w:hAnsi="Times New Roman"/>
          <w:b/>
          <w:bCs/>
          <w:sz w:val="24"/>
          <w:szCs w:val="24"/>
        </w:rPr>
        <w:t xml:space="preserve"> (01) expérience similaire </w:t>
      </w:r>
      <w:r>
        <w:rPr>
          <w:rFonts w:ascii="Times New Roman" w:hAnsi="Times New Roman"/>
          <w:b/>
          <w:bCs/>
          <w:sz w:val="24"/>
          <w:szCs w:val="24"/>
        </w:rPr>
        <w:t xml:space="preserve">dans le domaine de la </w:t>
      </w:r>
      <w:r w:rsidRPr="004C1B3A">
        <w:rPr>
          <w:rFonts w:ascii="Times New Roman" w:hAnsi="Times New Roman"/>
          <w:b/>
          <w:sz w:val="24"/>
          <w:szCs w:val="24"/>
        </w:rPr>
        <w:t>Conception, développement</w:t>
      </w:r>
      <w:r>
        <w:rPr>
          <w:rFonts w:ascii="Times New Roman" w:hAnsi="Times New Roman"/>
          <w:b/>
          <w:sz w:val="24"/>
          <w:szCs w:val="24"/>
        </w:rPr>
        <w:t>,</w:t>
      </w:r>
      <w:r w:rsidRPr="004C1B3A">
        <w:rPr>
          <w:rFonts w:ascii="Times New Roman" w:hAnsi="Times New Roman"/>
          <w:b/>
          <w:sz w:val="24"/>
          <w:szCs w:val="24"/>
        </w:rPr>
        <w:t xml:space="preserve"> déploiement </w:t>
      </w:r>
      <w:r>
        <w:rPr>
          <w:rFonts w:ascii="Times New Roman" w:hAnsi="Times New Roman"/>
          <w:b/>
          <w:sz w:val="24"/>
          <w:szCs w:val="24"/>
        </w:rPr>
        <w:t xml:space="preserve">et de la maintenance d’un système intégré, </w:t>
      </w:r>
      <w:r w:rsidRPr="004C1B3A">
        <w:rPr>
          <w:rFonts w:ascii="Times New Roman" w:hAnsi="Times New Roman"/>
          <w:b/>
          <w:bCs/>
          <w:sz w:val="24"/>
          <w:szCs w:val="24"/>
        </w:rPr>
        <w:t>attestée par l’attestation de service fait ou l’attestation de bonne fin d’exécution ou le procès-verbal de réception provisoire et/ou définitive et la copie de la page de garde et de page de signature du marché ou de marché de sous-traitance permettant de justifier sa capacité à exécuter le marché.</w:t>
      </w:r>
    </w:p>
    <w:p w14:paraId="18F3A669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b/>
          <w:sz w:val="24"/>
          <w:szCs w:val="24"/>
          <w:u w:val="single"/>
        </w:rPr>
        <w:t>NB</w:t>
      </w:r>
      <w:r w:rsidRPr="004C1B3A">
        <w:rPr>
          <w:rFonts w:ascii="Times New Roman" w:hAnsi="Times New Roman"/>
          <w:b/>
          <w:sz w:val="24"/>
          <w:szCs w:val="24"/>
        </w:rPr>
        <w:t xml:space="preserve"> : </w:t>
      </w:r>
      <w:r w:rsidRPr="004C1B3A">
        <w:rPr>
          <w:rFonts w:ascii="Times New Roman" w:hAnsi="Times New Roman"/>
          <w:sz w:val="24"/>
          <w:szCs w:val="24"/>
        </w:rPr>
        <w:t>les nouveaux bureaux qui ont moins d’une (01) année d’existence doivent apporter la preuve de leur existence par la fourniture de l’agrément ou la carte professionnelle.</w:t>
      </w:r>
    </w:p>
    <w:p w14:paraId="5643DB84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>Ils doivent en plus de ces pièces justifier leur capacité à mener cette étude par la fourniture des CV signés par le titulaire et contresignés par le responsable du cabinet, du personnel clé détenant une expérience spécifique dans le domaine recherché.</w:t>
      </w:r>
    </w:p>
    <w:p w14:paraId="04493AD6" w14:textId="77777777" w:rsidR="00B25AF5" w:rsidRPr="004C1B3A" w:rsidRDefault="00B25AF5" w:rsidP="00B25AF5">
      <w:pPr>
        <w:pStyle w:val="Listecouleur-Accent11"/>
        <w:numPr>
          <w:ilvl w:val="0"/>
          <w:numId w:val="1"/>
        </w:numPr>
        <w:jc w:val="both"/>
        <w:rPr>
          <w:b/>
          <w:i/>
          <w:u w:val="single"/>
        </w:rPr>
      </w:pPr>
      <w:r w:rsidRPr="004C1B3A">
        <w:rPr>
          <w:b/>
        </w:rPr>
        <w:t xml:space="preserve"> </w:t>
      </w:r>
      <w:r w:rsidRPr="004C1B3A">
        <w:rPr>
          <w:b/>
          <w:u w:val="single"/>
        </w:rPr>
        <w:t>Objectif</w:t>
      </w:r>
    </w:p>
    <w:p w14:paraId="0862DC18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 xml:space="preserve">L’objectif principal est de sélectionner un consultant pour </w:t>
      </w:r>
      <w:r>
        <w:rPr>
          <w:rFonts w:ascii="Times New Roman" w:hAnsi="Times New Roman"/>
          <w:sz w:val="24"/>
          <w:szCs w:val="24"/>
        </w:rPr>
        <w:t xml:space="preserve">la </w:t>
      </w:r>
      <w:r w:rsidRPr="004C1B3A">
        <w:rPr>
          <w:rFonts w:ascii="Times New Roman" w:hAnsi="Times New Roman"/>
          <w:sz w:val="24"/>
          <w:szCs w:val="24"/>
        </w:rPr>
        <w:t>réalis</w:t>
      </w:r>
      <w:r>
        <w:rPr>
          <w:rFonts w:ascii="Times New Roman" w:hAnsi="Times New Roman"/>
          <w:sz w:val="24"/>
          <w:szCs w:val="24"/>
        </w:rPr>
        <w:t>ation de la mise en</w:t>
      </w:r>
      <w:r w:rsidRPr="004C1B3A">
        <w:rPr>
          <w:rFonts w:ascii="Times New Roman" w:hAnsi="Times New Roman"/>
          <w:sz w:val="24"/>
          <w:szCs w:val="24"/>
        </w:rPr>
        <w:t xml:space="preserve"> place une plateforme moderne permettant la gestion intégrée des ressources humaines de la DNCF.</w:t>
      </w:r>
    </w:p>
    <w:p w14:paraId="53A2289C" w14:textId="77777777" w:rsidR="00B25AF5" w:rsidRPr="004C1B3A" w:rsidRDefault="00B25AF5" w:rsidP="00B25AF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C1B3A">
        <w:rPr>
          <w:rFonts w:ascii="Times New Roman" w:hAnsi="Times New Roman"/>
          <w:b/>
          <w:sz w:val="24"/>
          <w:szCs w:val="24"/>
          <w:u w:val="single"/>
        </w:rPr>
        <w:t>Durée et lieu de la mission</w:t>
      </w:r>
    </w:p>
    <w:p w14:paraId="0EFCC2BD" w14:textId="77777777" w:rsidR="00B25AF5" w:rsidRPr="004C1B3A" w:rsidRDefault="00B25AF5" w:rsidP="00B25A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 xml:space="preserve">La mission s’étendra sur une période de </w:t>
      </w:r>
      <w:r w:rsidRPr="004C1B3A">
        <w:rPr>
          <w:rFonts w:ascii="Times New Roman" w:hAnsi="Times New Roman"/>
          <w:b/>
          <w:sz w:val="24"/>
          <w:szCs w:val="24"/>
        </w:rPr>
        <w:t xml:space="preserve">deux (02) mois </w:t>
      </w:r>
      <w:r w:rsidRPr="004C1B3A">
        <w:rPr>
          <w:rFonts w:ascii="Times New Roman" w:hAnsi="Times New Roman"/>
          <w:sz w:val="24"/>
          <w:szCs w:val="24"/>
        </w:rPr>
        <w:t xml:space="preserve">à compter de sa date de notification définitive. </w:t>
      </w:r>
    </w:p>
    <w:p w14:paraId="11C78CE0" w14:textId="77777777" w:rsidR="00B25AF5" w:rsidRPr="004C1B3A" w:rsidRDefault="00B25AF5" w:rsidP="00B25AF5">
      <w:pPr>
        <w:pStyle w:val="Listecouleur-Accent11"/>
        <w:numPr>
          <w:ilvl w:val="0"/>
          <w:numId w:val="1"/>
        </w:numPr>
        <w:jc w:val="both"/>
      </w:pPr>
      <w:r w:rsidRPr="004C1B3A">
        <w:rPr>
          <w:b/>
          <w:u w:val="single"/>
        </w:rPr>
        <w:t xml:space="preserve"> Financement de la mission</w:t>
      </w:r>
      <w:r w:rsidRPr="004C1B3A">
        <w:rPr>
          <w:b/>
        </w:rPr>
        <w:t> </w:t>
      </w:r>
      <w:r w:rsidRPr="004C1B3A">
        <w:t>:</w:t>
      </w:r>
    </w:p>
    <w:p w14:paraId="2F743A67" w14:textId="77777777" w:rsidR="00B25AF5" w:rsidRPr="004C1B3A" w:rsidRDefault="00B25AF5" w:rsidP="00B25A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 xml:space="preserve">Le financement est assuré par le Budget National, </w:t>
      </w:r>
      <w:r w:rsidRPr="004C1B3A">
        <w:rPr>
          <w:rFonts w:ascii="Times New Roman" w:hAnsi="Times New Roman"/>
          <w:b/>
          <w:bCs/>
          <w:sz w:val="24"/>
          <w:szCs w:val="24"/>
        </w:rPr>
        <w:t>Exercice 2026</w:t>
      </w:r>
      <w:r w:rsidRPr="004C1B3A">
        <w:rPr>
          <w:rFonts w:ascii="Times New Roman" w:hAnsi="Times New Roman"/>
          <w:sz w:val="24"/>
          <w:szCs w:val="24"/>
        </w:rPr>
        <w:t xml:space="preserve"> </w:t>
      </w:r>
    </w:p>
    <w:p w14:paraId="18F150C5" w14:textId="77777777" w:rsidR="00B25AF5" w:rsidRDefault="00B25AF5" w:rsidP="00B25A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b/>
          <w:sz w:val="24"/>
          <w:szCs w:val="24"/>
          <w:u w:val="single"/>
        </w:rPr>
        <w:t>Lieu de dépôt des dossiers de candidature</w:t>
      </w:r>
      <w:r w:rsidRPr="004C1B3A">
        <w:rPr>
          <w:rFonts w:ascii="Times New Roman" w:hAnsi="Times New Roman"/>
          <w:sz w:val="24"/>
          <w:szCs w:val="24"/>
        </w:rPr>
        <w:t>.</w:t>
      </w:r>
    </w:p>
    <w:p w14:paraId="7CB456C0" w14:textId="77777777" w:rsidR="00B25AF5" w:rsidRPr="004C1B3A" w:rsidRDefault="00B25AF5" w:rsidP="00B25A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sz w:val="24"/>
          <w:szCs w:val="24"/>
        </w:rPr>
        <w:t>Les manifestations d’intérêt doivent être déposées sous pli fermé avec la mention « </w:t>
      </w:r>
      <w:r w:rsidRPr="004C1B3A">
        <w:rPr>
          <w:rFonts w:ascii="Times New Roman" w:hAnsi="Times New Roman"/>
          <w:b/>
          <w:sz w:val="24"/>
          <w:szCs w:val="24"/>
        </w:rPr>
        <w:t xml:space="preserve">Recrutement d’un consultant pour la Conception, développement et déploiement du Système Intégré de Gestion du Personnel (SIGP) de la Direction Nationale du Contrôle Financier (DNCF) » </w:t>
      </w:r>
      <w:r w:rsidRPr="004C1B3A">
        <w:rPr>
          <w:rFonts w:ascii="Times New Roman" w:hAnsi="Times New Roman"/>
          <w:sz w:val="24"/>
          <w:szCs w:val="24"/>
        </w:rPr>
        <w:t xml:space="preserve">à la Division Approvisionnement et Marchés Publics de la Direction des Finances et du Matériel du Ministère de l’Économie et des Finances (DFM/MEF), BP : 234, Immeuble Hôtel des Finances Hamdallaye ACI 2000, contacts : (+223) 66-79-84-85/(+223) 76-11-67-21, emails : yehiatandina_99@yahoo.fr/thiero87@yahoo.fr au plus tard </w:t>
      </w:r>
      <w:r>
        <w:rPr>
          <w:rFonts w:ascii="Times New Roman" w:hAnsi="Times New Roman"/>
          <w:b/>
          <w:sz w:val="24"/>
          <w:szCs w:val="24"/>
        </w:rPr>
        <w:t>………….</w:t>
      </w:r>
      <w:r w:rsidRPr="004C1B3A">
        <w:rPr>
          <w:rFonts w:ascii="Times New Roman" w:hAnsi="Times New Roman"/>
          <w:b/>
          <w:sz w:val="24"/>
          <w:szCs w:val="24"/>
        </w:rPr>
        <w:t xml:space="preserve">/2026 à 10h00 </w:t>
      </w:r>
      <w:r w:rsidRPr="004C1B3A">
        <w:rPr>
          <w:rFonts w:ascii="Times New Roman" w:hAnsi="Times New Roman"/>
          <w:sz w:val="24"/>
          <w:szCs w:val="24"/>
        </w:rPr>
        <w:t xml:space="preserve">et l’ouverture des plis aura lieu le même jour à </w:t>
      </w:r>
      <w:r w:rsidRPr="004C1B3A">
        <w:rPr>
          <w:rFonts w:ascii="Times New Roman" w:hAnsi="Times New Roman"/>
          <w:b/>
          <w:sz w:val="24"/>
          <w:szCs w:val="24"/>
        </w:rPr>
        <w:t xml:space="preserve">10 H 30 mn </w:t>
      </w:r>
      <w:r w:rsidRPr="004C1B3A">
        <w:rPr>
          <w:rFonts w:ascii="Times New Roman" w:hAnsi="Times New Roman"/>
          <w:sz w:val="24"/>
          <w:szCs w:val="24"/>
        </w:rPr>
        <w:t xml:space="preserve">dans la salle de réunion de la </w:t>
      </w:r>
      <w:r w:rsidRPr="004C1B3A">
        <w:rPr>
          <w:rFonts w:ascii="Times New Roman" w:hAnsi="Times New Roman"/>
          <w:b/>
          <w:sz w:val="24"/>
          <w:szCs w:val="24"/>
        </w:rPr>
        <w:t>Direction des Finances et du Matériel, au 2</w:t>
      </w:r>
      <w:r w:rsidRPr="004C1B3A">
        <w:rPr>
          <w:rFonts w:ascii="Times New Roman" w:hAnsi="Times New Roman"/>
          <w:b/>
          <w:sz w:val="24"/>
          <w:szCs w:val="24"/>
          <w:vertAlign w:val="superscript"/>
        </w:rPr>
        <w:t>ème</w:t>
      </w:r>
      <w:r w:rsidRPr="004C1B3A">
        <w:rPr>
          <w:rFonts w:ascii="Times New Roman" w:hAnsi="Times New Roman"/>
          <w:b/>
          <w:sz w:val="24"/>
          <w:szCs w:val="24"/>
        </w:rPr>
        <w:t xml:space="preserve"> étage du bâtiment du Centre d’Informatique et de Documentation.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D710501" w14:textId="77777777" w:rsidR="00B25AF5" w:rsidRPr="004C1B3A" w:rsidRDefault="00B25AF5" w:rsidP="00B25AF5">
      <w:pPr>
        <w:spacing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C1B3A">
        <w:rPr>
          <w:rFonts w:ascii="Times New Roman" w:hAnsi="Times New Roman"/>
          <w:b/>
          <w:szCs w:val="24"/>
        </w:rPr>
        <w:t xml:space="preserve">Bamako le, </w:t>
      </w:r>
      <w:r>
        <w:rPr>
          <w:rFonts w:ascii="Times New Roman" w:hAnsi="Times New Roman"/>
          <w:b/>
          <w:szCs w:val="24"/>
        </w:rPr>
        <w:t>……….</w:t>
      </w:r>
      <w:r w:rsidRPr="004C1B3A">
        <w:rPr>
          <w:rFonts w:ascii="Times New Roman" w:hAnsi="Times New Roman"/>
          <w:b/>
          <w:szCs w:val="24"/>
        </w:rPr>
        <w:t xml:space="preserve"> 2026</w:t>
      </w:r>
    </w:p>
    <w:p w14:paraId="63D9B793" w14:textId="77777777" w:rsidR="00B25AF5" w:rsidRPr="004C1B3A" w:rsidRDefault="00B25AF5" w:rsidP="00B25AF5">
      <w:pPr>
        <w:spacing w:after="12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C1B3A">
        <w:rPr>
          <w:rFonts w:ascii="Times New Roman" w:hAnsi="Times New Roman"/>
          <w:b/>
          <w:sz w:val="24"/>
          <w:szCs w:val="24"/>
        </w:rPr>
        <w:tab/>
      </w:r>
      <w:r w:rsidRPr="004C1B3A">
        <w:rPr>
          <w:rFonts w:ascii="Times New Roman" w:hAnsi="Times New Roman"/>
          <w:b/>
          <w:sz w:val="24"/>
          <w:szCs w:val="24"/>
        </w:rPr>
        <w:tab/>
      </w:r>
      <w:r w:rsidRPr="004C1B3A">
        <w:rPr>
          <w:rFonts w:ascii="Times New Roman" w:hAnsi="Times New Roman"/>
          <w:b/>
          <w:sz w:val="24"/>
          <w:szCs w:val="24"/>
        </w:rPr>
        <w:tab/>
      </w:r>
      <w:r w:rsidRPr="004C1B3A">
        <w:rPr>
          <w:rFonts w:ascii="Times New Roman" w:hAnsi="Times New Roman"/>
          <w:b/>
          <w:sz w:val="24"/>
          <w:szCs w:val="24"/>
        </w:rPr>
        <w:tab/>
      </w:r>
      <w:r w:rsidRPr="004C1B3A">
        <w:rPr>
          <w:rFonts w:ascii="Times New Roman" w:hAnsi="Times New Roman"/>
          <w:b/>
          <w:sz w:val="24"/>
          <w:szCs w:val="24"/>
        </w:rPr>
        <w:tab/>
      </w:r>
      <w:r w:rsidRPr="004C1B3A">
        <w:rPr>
          <w:rFonts w:ascii="Times New Roman" w:hAnsi="Times New Roman"/>
          <w:b/>
          <w:sz w:val="24"/>
          <w:szCs w:val="24"/>
        </w:rPr>
        <w:tab/>
        <w:t xml:space="preserve">                           </w:t>
      </w:r>
      <w:r w:rsidRPr="004C1B3A">
        <w:rPr>
          <w:rFonts w:ascii="Times New Roman" w:hAnsi="Times New Roman"/>
          <w:b/>
          <w:color w:val="000000"/>
          <w:sz w:val="24"/>
          <w:szCs w:val="24"/>
        </w:rPr>
        <w:t xml:space="preserve">  LE DIRECTEUR</w:t>
      </w:r>
    </w:p>
    <w:p w14:paraId="326475CB" w14:textId="77777777" w:rsidR="00B25AF5" w:rsidRPr="004C1B3A" w:rsidRDefault="00B25AF5" w:rsidP="00B25AF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C1B3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  <w:r w:rsidRPr="004C1B3A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                                                                 </w:t>
      </w:r>
    </w:p>
    <w:p w14:paraId="5307BC18" w14:textId="77777777" w:rsidR="00B25AF5" w:rsidRPr="004C1B3A" w:rsidRDefault="00B25AF5" w:rsidP="00B25AF5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4C1B3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Pr="004C1B3A">
        <w:rPr>
          <w:rFonts w:ascii="Times New Roman" w:hAnsi="Times New Roman"/>
          <w:b/>
          <w:color w:val="000000"/>
          <w:sz w:val="24"/>
          <w:szCs w:val="24"/>
          <w:u w:val="single"/>
        </w:rPr>
        <w:t>Yéhia Bouya TANDINA</w:t>
      </w:r>
    </w:p>
    <w:p w14:paraId="6271AB93" w14:textId="4F06E41B" w:rsidR="00920957" w:rsidRPr="002E3F25" w:rsidRDefault="00B25AF5" w:rsidP="002E3F25">
      <w:pPr>
        <w:pStyle w:val="Paragraphedeliste"/>
        <w:spacing w:after="0" w:line="240" w:lineRule="auto"/>
        <w:ind w:left="4691"/>
        <w:rPr>
          <w:rFonts w:ascii="Times New Roman" w:hAnsi="Times New Roman"/>
          <w:sz w:val="24"/>
          <w:szCs w:val="24"/>
        </w:rPr>
      </w:pPr>
      <w:r w:rsidRPr="004C1B3A">
        <w:rPr>
          <w:rFonts w:ascii="Times New Roman" w:hAnsi="Times New Roman"/>
          <w:b/>
          <w:color w:val="000000"/>
          <w:sz w:val="24"/>
          <w:szCs w:val="24"/>
        </w:rPr>
        <w:t xml:space="preserve">              </w:t>
      </w:r>
      <w:r w:rsidRPr="001C6185">
        <w:rPr>
          <w:rFonts w:ascii="Times New Roman" w:hAnsi="Times New Roman"/>
          <w:color w:val="000000"/>
          <w:szCs w:val="24"/>
        </w:rPr>
        <w:t>Chevalier de l’Ordre National</w:t>
      </w:r>
    </w:p>
    <w:sectPr w:rsidR="00920957" w:rsidRPr="002E3F25" w:rsidSect="00B25AF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4D8"/>
    <w:multiLevelType w:val="hybridMultilevel"/>
    <w:tmpl w:val="E4FE95A0"/>
    <w:lvl w:ilvl="0" w:tplc="CD2CB914"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41EE1"/>
    <w:multiLevelType w:val="hybridMultilevel"/>
    <w:tmpl w:val="ED80FD2E"/>
    <w:lvl w:ilvl="0" w:tplc="7D12B208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2125033124">
    <w:abstractNumId w:val="1"/>
  </w:num>
  <w:num w:numId="2" w16cid:durableId="713627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2E"/>
    <w:rsid w:val="001E1A51"/>
    <w:rsid w:val="002E3F25"/>
    <w:rsid w:val="008B6BF9"/>
    <w:rsid w:val="008D7510"/>
    <w:rsid w:val="00920957"/>
    <w:rsid w:val="00B25AF5"/>
    <w:rsid w:val="00C73F27"/>
    <w:rsid w:val="00CF742E"/>
    <w:rsid w:val="00F7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45B1"/>
  <w15:chartTrackingRefBased/>
  <w15:docId w15:val="{38B56A16-441A-48E2-B83D-17DEB1A9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AF5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F7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7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7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7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7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7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7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7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7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7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7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7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742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742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74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74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74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74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7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7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7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7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7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74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F74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742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7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742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742E"/>
    <w:rPr>
      <w:b/>
      <w:bCs/>
      <w:smallCaps/>
      <w:color w:val="2F5496" w:themeColor="accent1" w:themeShade="BF"/>
      <w:spacing w:val="5"/>
    </w:rPr>
  </w:style>
  <w:style w:type="paragraph" w:customStyle="1" w:styleId="Listecouleur-Accent11">
    <w:name w:val="Liste couleur - Accent 11"/>
    <w:basedOn w:val="Normal"/>
    <w:uiPriority w:val="34"/>
    <w:qFormat/>
    <w:rsid w:val="00B25AF5"/>
    <w:pPr>
      <w:spacing w:after="0" w:line="240" w:lineRule="auto"/>
      <w:ind w:left="708"/>
    </w:pPr>
    <w:rPr>
      <w:rFonts w:ascii="Times New Roman" w:hAnsi="Times New Roman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moussa coulibaly</dc:creator>
  <cp:keywords/>
  <dc:description/>
  <cp:lastModifiedBy>moussa coulibaly</cp:lastModifiedBy>
  <cp:revision>3</cp:revision>
  <dcterms:created xsi:type="dcterms:W3CDTF">2026-07-22T16:48:00Z</dcterms:created>
  <dcterms:modified xsi:type="dcterms:W3CDTF">2026-07-22T16:48:00Z</dcterms:modified>
</cp:coreProperties>
</file>