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9B3B9"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RÉPUBLIQUE DU MALI</w:t>
      </w:r>
    </w:p>
    <w:p w14:paraId="2130B758"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Un Peuple - Un But - Une Foi</w:t>
      </w:r>
    </w:p>
    <w:p w14:paraId="64F67D76"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w:t>
      </w:r>
    </w:p>
    <w:p w14:paraId="5F38178B"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MINISTERE DE L’ENVIRONNEMENT, DE L’ASSAINISSEMENT ET DU DEVELOPPEMENT DURABLE</w:t>
      </w:r>
    </w:p>
    <w:p w14:paraId="05EC1D1F"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w:t>
      </w:r>
    </w:p>
    <w:p w14:paraId="4E25D7C5"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bookmarkStart w:id="0" w:name="_Hlk157424291"/>
      <w:r w:rsidRPr="001550D1">
        <w:rPr>
          <w:rFonts w:ascii="Times New Roman" w:eastAsia="Calibri" w:hAnsi="Times New Roman" w:cs="Times New Roman"/>
          <w:b/>
          <w:sz w:val="20"/>
          <w:szCs w:val="20"/>
          <w14:ligatures w14:val="standardContextual"/>
        </w:rPr>
        <w:t>PROJET DE RESTAURATION DES TERRES DEGRADEES (PRTD-MALI)</w:t>
      </w:r>
    </w:p>
    <w:p w14:paraId="1CD39289"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w:t>
      </w:r>
    </w:p>
    <w:p w14:paraId="641F1EF8" w14:textId="2FE78EC6" w:rsidR="001550D1" w:rsidRPr="001F0D0D"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F0D0D">
        <w:rPr>
          <w:rFonts w:ascii="Times New Roman" w:eastAsia="Calibri" w:hAnsi="Times New Roman" w:cs="Times New Roman"/>
          <w:b/>
          <w:sz w:val="20"/>
          <w:szCs w:val="20"/>
          <w14:ligatures w14:val="standardContextual"/>
        </w:rPr>
        <w:t>AVIS D’APPEL D’OFFRES N°0</w:t>
      </w:r>
      <w:r w:rsidR="00D4550B">
        <w:rPr>
          <w:rFonts w:ascii="Times New Roman" w:eastAsia="Calibri" w:hAnsi="Times New Roman" w:cs="Times New Roman"/>
          <w:b/>
          <w:sz w:val="20"/>
          <w:szCs w:val="20"/>
          <w14:ligatures w14:val="standardContextual"/>
        </w:rPr>
        <w:t>2</w:t>
      </w:r>
      <w:r w:rsidR="00AA0486">
        <w:rPr>
          <w:rFonts w:ascii="Times New Roman" w:eastAsia="Calibri" w:hAnsi="Times New Roman" w:cs="Times New Roman"/>
          <w:b/>
          <w:sz w:val="20"/>
          <w:szCs w:val="20"/>
          <w14:ligatures w14:val="standardContextual"/>
        </w:rPr>
        <w:t>/T</w:t>
      </w:r>
      <w:r w:rsidRPr="001F0D0D">
        <w:rPr>
          <w:rFonts w:ascii="Times New Roman" w:eastAsia="Calibri" w:hAnsi="Times New Roman" w:cs="Times New Roman"/>
          <w:b/>
          <w:sz w:val="20"/>
          <w:szCs w:val="20"/>
          <w14:ligatures w14:val="standardContextual"/>
        </w:rPr>
        <w:t>-202</w:t>
      </w:r>
      <w:r w:rsidR="0066447C">
        <w:rPr>
          <w:rFonts w:ascii="Times New Roman" w:eastAsia="Calibri" w:hAnsi="Times New Roman" w:cs="Times New Roman"/>
          <w:b/>
          <w:sz w:val="20"/>
          <w:szCs w:val="20"/>
          <w14:ligatures w14:val="standardContextual"/>
        </w:rPr>
        <w:t>6</w:t>
      </w:r>
      <w:r w:rsidRPr="001F0D0D">
        <w:rPr>
          <w:rFonts w:ascii="Times New Roman" w:eastAsia="Calibri" w:hAnsi="Times New Roman" w:cs="Times New Roman"/>
          <w:b/>
          <w:sz w:val="20"/>
          <w:szCs w:val="20"/>
          <w14:ligatures w14:val="standardContextual"/>
        </w:rPr>
        <w:t>/PRTD-Mali.</w:t>
      </w:r>
    </w:p>
    <w:p w14:paraId="2967A153"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w:t>
      </w:r>
    </w:p>
    <w:p w14:paraId="33D4CF2E" w14:textId="30C7A2D6" w:rsidR="001550D1" w:rsidRPr="001F0D0D" w:rsidRDefault="00D4550B" w:rsidP="001550D1">
      <w:pPr>
        <w:spacing w:after="0" w:line="240" w:lineRule="auto"/>
        <w:jc w:val="center"/>
        <w:rPr>
          <w:rFonts w:ascii="Times New Roman" w:eastAsia="Calibri" w:hAnsi="Times New Roman" w:cs="Times New Roman"/>
          <w:b/>
          <w:sz w:val="20"/>
          <w:szCs w:val="20"/>
          <w14:ligatures w14:val="standardContextual"/>
        </w:rPr>
      </w:pPr>
      <w:bookmarkStart w:id="1" w:name="_Hlk159582789"/>
      <w:r>
        <w:rPr>
          <w:rFonts w:ascii="Times New Roman" w:eastAsia="Calibri" w:hAnsi="Times New Roman" w:cs="Times New Roman"/>
          <w:b/>
          <w14:ligatures w14:val="standardContextual"/>
        </w:rPr>
        <w:t>Travaux</w:t>
      </w:r>
      <w:r w:rsidR="00F635F2" w:rsidRPr="00F635F2">
        <w:rPr>
          <w:rFonts w:ascii="Times New Roman" w:eastAsia="Calibri" w:hAnsi="Times New Roman" w:cs="Times New Roman"/>
          <w:b/>
          <w14:ligatures w14:val="standardContextual"/>
        </w:rPr>
        <w:t xml:space="preserve"> </w:t>
      </w:r>
      <w:r w:rsidRPr="00D4550B">
        <w:rPr>
          <w:rFonts w:ascii="Times New Roman" w:eastAsia="Calibri" w:hAnsi="Times New Roman" w:cs="Times New Roman"/>
          <w:b/>
          <w14:ligatures w14:val="standardContextual"/>
        </w:rPr>
        <w:t xml:space="preserve">de mise en œuvre du Plan d’Aménagement et de Gestion (PAG) du périmètre pastoral intercommunal de </w:t>
      </w:r>
      <w:proofErr w:type="spellStart"/>
      <w:r w:rsidRPr="00D4550B">
        <w:rPr>
          <w:rFonts w:ascii="Times New Roman" w:eastAsia="Calibri" w:hAnsi="Times New Roman" w:cs="Times New Roman"/>
          <w:b/>
          <w14:ligatures w14:val="standardContextual"/>
        </w:rPr>
        <w:t>Madina</w:t>
      </w:r>
      <w:proofErr w:type="spellEnd"/>
      <w:r w:rsidRPr="00D4550B">
        <w:rPr>
          <w:rFonts w:ascii="Times New Roman" w:eastAsia="Calibri" w:hAnsi="Times New Roman" w:cs="Times New Roman"/>
          <w:b/>
          <w14:ligatures w14:val="standardContextual"/>
        </w:rPr>
        <w:t xml:space="preserve"> Fladougou (17 930 hectares) dans le cercle de </w:t>
      </w:r>
      <w:proofErr w:type="spellStart"/>
      <w:r w:rsidRPr="00D4550B">
        <w:rPr>
          <w:rFonts w:ascii="Times New Roman" w:eastAsia="Calibri" w:hAnsi="Times New Roman" w:cs="Times New Roman"/>
          <w:b/>
          <w14:ligatures w14:val="standardContextual"/>
        </w:rPr>
        <w:t>Sébékoro</w:t>
      </w:r>
      <w:proofErr w:type="spellEnd"/>
      <w:r w:rsidRPr="00D4550B">
        <w:rPr>
          <w:rFonts w:ascii="Times New Roman" w:eastAsia="Calibri" w:hAnsi="Times New Roman" w:cs="Times New Roman"/>
          <w:b/>
          <w14:ligatures w14:val="standardContextual"/>
        </w:rPr>
        <w:t>, région de Kita (Mali), en lot unique</w:t>
      </w:r>
      <w:r w:rsidR="00F635F2">
        <w:rPr>
          <w:rFonts w:ascii="Times New Roman" w:eastAsia="Calibri" w:hAnsi="Times New Roman" w:cs="Times New Roman"/>
          <w:b/>
          <w14:ligatures w14:val="standardContextual"/>
        </w:rPr>
        <w:t>.</w:t>
      </w:r>
      <w:r w:rsidR="001550D1" w:rsidRPr="001F0D0D">
        <w:rPr>
          <w:rFonts w:ascii="Times New Roman" w:eastAsia="Calibri" w:hAnsi="Times New Roman" w:cs="Times New Roman"/>
          <w:b/>
          <w:sz w:val="20"/>
          <w:szCs w:val="20"/>
          <w14:ligatures w14:val="standardContextual"/>
        </w:rPr>
        <w:t xml:space="preserve"> </w:t>
      </w:r>
    </w:p>
    <w:p w14:paraId="1B5C7E58" w14:textId="77777777" w:rsidR="001550D1" w:rsidRPr="001550D1" w:rsidRDefault="001550D1" w:rsidP="001550D1">
      <w:pPr>
        <w:spacing w:after="0" w:line="240" w:lineRule="auto"/>
        <w:jc w:val="center"/>
        <w:rPr>
          <w:rFonts w:ascii="Times New Roman" w:eastAsia="Calibri" w:hAnsi="Times New Roman" w:cs="Times New Roman"/>
          <w:b/>
          <w:sz w:val="20"/>
          <w:szCs w:val="20"/>
          <w14:ligatures w14:val="standardContextual"/>
        </w:rPr>
      </w:pPr>
      <w:r w:rsidRPr="001550D1">
        <w:rPr>
          <w:rFonts w:ascii="Times New Roman" w:eastAsia="Calibri" w:hAnsi="Times New Roman" w:cs="Times New Roman"/>
          <w:b/>
          <w:sz w:val="20"/>
          <w:szCs w:val="20"/>
          <w14:ligatures w14:val="standardContextual"/>
        </w:rPr>
        <w:t>----------------**----------------</w:t>
      </w:r>
    </w:p>
    <w:bookmarkEnd w:id="0"/>
    <w:bookmarkEnd w:id="1"/>
    <w:p w14:paraId="4667A88C" w14:textId="77777777" w:rsidR="001550D1" w:rsidRPr="001550D1" w:rsidRDefault="001550D1" w:rsidP="001550D1">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sz w:val="20"/>
          <w:szCs w:val="20"/>
          <w:lang w:eastAsia="fr-FR"/>
          <w14:ligatures w14:val="standardContextual"/>
        </w:rPr>
      </w:pPr>
      <w:r w:rsidRPr="001550D1">
        <w:rPr>
          <w:rFonts w:ascii="Times New Roman" w:eastAsia="Times New Roman" w:hAnsi="Times New Roman" w:cs="Times New Roman"/>
          <w:sz w:val="20"/>
          <w:szCs w:val="20"/>
          <w:lang w:eastAsia="fr-FR"/>
          <w14:ligatures w14:val="standardContextual"/>
        </w:rPr>
        <w:t xml:space="preserve">PAYS : </w:t>
      </w:r>
      <w:r w:rsidRPr="001550D1">
        <w:rPr>
          <w:rFonts w:ascii="Times New Roman" w:eastAsia="Times New Roman" w:hAnsi="Times New Roman" w:cs="Times New Roman"/>
          <w:b/>
          <w:sz w:val="20"/>
          <w:szCs w:val="20"/>
          <w:lang w:eastAsia="fr-FR"/>
          <w14:ligatures w14:val="standardContextual"/>
        </w:rPr>
        <w:t>MALI</w:t>
      </w:r>
    </w:p>
    <w:p w14:paraId="11B9CDA4" w14:textId="77777777" w:rsidR="001550D1" w:rsidRPr="001550D1" w:rsidRDefault="001550D1" w:rsidP="001550D1">
      <w:pPr>
        <w:spacing w:after="0" w:line="240" w:lineRule="auto"/>
        <w:rPr>
          <w:rFonts w:ascii="Times New Roman" w:eastAsia="Calibri" w:hAnsi="Times New Roman" w:cs="Times New Roman"/>
          <w:b/>
          <w:sz w:val="20"/>
          <w:szCs w:val="20"/>
          <w14:ligatures w14:val="standardContextual"/>
        </w:rPr>
      </w:pPr>
      <w:r w:rsidRPr="001550D1">
        <w:rPr>
          <w:rFonts w:ascii="Times New Roman" w:eastAsia="Times New Roman" w:hAnsi="Times New Roman" w:cs="Times New Roman"/>
          <w:sz w:val="20"/>
          <w:szCs w:val="20"/>
          <w:lang w:eastAsia="fr-FR"/>
          <w14:ligatures w14:val="standardContextual"/>
        </w:rPr>
        <w:t xml:space="preserve">PROJET : </w:t>
      </w:r>
      <w:r w:rsidRPr="001550D1">
        <w:rPr>
          <w:rFonts w:ascii="Times New Roman" w:eastAsia="Calibri" w:hAnsi="Times New Roman" w:cs="Times New Roman"/>
          <w:b/>
          <w:sz w:val="20"/>
          <w:szCs w:val="20"/>
          <w14:ligatures w14:val="standardContextual"/>
        </w:rPr>
        <w:t>PROJET DE RESTAURATION DES TERRES DEGRADEES (PRTD-MALI)</w:t>
      </w:r>
    </w:p>
    <w:p w14:paraId="2012CAB2" w14:textId="77777777" w:rsidR="001550D1" w:rsidRPr="001550D1" w:rsidRDefault="001550D1" w:rsidP="001550D1">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sz w:val="20"/>
          <w:szCs w:val="20"/>
          <w:lang w:val="fr-ML" w:eastAsia="fr-FR"/>
          <w14:ligatures w14:val="standardContextual"/>
        </w:rPr>
      </w:pPr>
      <w:r w:rsidRPr="001550D1">
        <w:rPr>
          <w:rFonts w:ascii="Times New Roman" w:eastAsia="Times New Roman" w:hAnsi="Times New Roman" w:cs="Times New Roman"/>
          <w:sz w:val="20"/>
          <w:szCs w:val="20"/>
          <w:lang w:val="fr-ML" w:eastAsia="fr-FR"/>
          <w14:ligatures w14:val="standardContextual"/>
        </w:rPr>
        <w:t xml:space="preserve">ACCORD DE FINANCEMENT N° : </w:t>
      </w:r>
      <w:r w:rsidRPr="001550D1">
        <w:rPr>
          <w:rFonts w:ascii="Times New Roman" w:eastAsia="Times New Roman" w:hAnsi="Times New Roman" w:cs="Times New Roman"/>
          <w:b/>
          <w:bCs/>
          <w:sz w:val="20"/>
          <w:szCs w:val="20"/>
          <w:lang w:val="fr-ML" w:eastAsia="fr-FR"/>
          <w14:ligatures w14:val="standardContextual"/>
        </w:rPr>
        <w:t>7317-</w:t>
      </w:r>
      <w:r w:rsidRPr="001550D1">
        <w:rPr>
          <w:rFonts w:ascii="Times New Roman" w:eastAsia="Times New Roman" w:hAnsi="Times New Roman" w:cs="Times New Roman"/>
          <w:b/>
          <w:sz w:val="20"/>
          <w:szCs w:val="20"/>
          <w:lang w:val="fr-ML" w:eastAsia="fr-FR"/>
          <w14:ligatures w14:val="standardContextual"/>
        </w:rPr>
        <w:t>ML</w:t>
      </w:r>
    </w:p>
    <w:p w14:paraId="0BF6D866" w14:textId="77777777" w:rsidR="001550D1" w:rsidRDefault="001550D1" w:rsidP="001550D1">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bCs/>
          <w:sz w:val="20"/>
          <w:szCs w:val="20"/>
          <w:lang w:val="fr-ML" w:eastAsia="fr-FR"/>
          <w14:ligatures w14:val="standardContextual"/>
        </w:rPr>
      </w:pPr>
      <w:r w:rsidRPr="001550D1">
        <w:rPr>
          <w:rFonts w:ascii="Times New Roman" w:eastAsia="Times New Roman" w:hAnsi="Times New Roman" w:cs="Times New Roman"/>
          <w:sz w:val="20"/>
          <w:szCs w:val="20"/>
          <w:lang w:eastAsia="fr-FR"/>
          <w14:ligatures w14:val="standardContextual"/>
        </w:rPr>
        <w:t>N° IDENTIFICATION DU PROJET </w:t>
      </w:r>
      <w:r w:rsidRPr="001550D1">
        <w:rPr>
          <w:rFonts w:ascii="Times New Roman" w:eastAsia="Times New Roman" w:hAnsi="Times New Roman" w:cs="Times New Roman"/>
          <w:sz w:val="20"/>
          <w:szCs w:val="20"/>
          <w:lang w:val="fr-BE" w:eastAsia="fr-FR"/>
          <w14:ligatures w14:val="standardContextual"/>
        </w:rPr>
        <w:t xml:space="preserve">: </w:t>
      </w:r>
      <w:r w:rsidRPr="001550D1">
        <w:rPr>
          <w:rFonts w:ascii="Times New Roman" w:eastAsia="Times New Roman" w:hAnsi="Times New Roman" w:cs="Times New Roman"/>
          <w:b/>
          <w:bCs/>
          <w:sz w:val="20"/>
          <w:szCs w:val="20"/>
          <w:lang w:val="fr-ML" w:eastAsia="fr-FR"/>
          <w14:ligatures w14:val="standardContextual"/>
        </w:rPr>
        <w:t>P177041</w:t>
      </w:r>
    </w:p>
    <w:p w14:paraId="08A3B6A1" w14:textId="77777777" w:rsidR="005C00A1" w:rsidRPr="001550D1" w:rsidRDefault="005C00A1" w:rsidP="001550D1">
      <w:pPr>
        <w:overflowPunct w:val="0"/>
        <w:autoSpaceDE w:val="0"/>
        <w:autoSpaceDN w:val="0"/>
        <w:adjustRightInd w:val="0"/>
        <w:spacing w:after="0" w:line="240" w:lineRule="auto"/>
        <w:ind w:right="72"/>
        <w:jc w:val="both"/>
        <w:textAlignment w:val="baseline"/>
        <w:rPr>
          <w:rFonts w:ascii="Times New Roman" w:eastAsia="Times New Roman" w:hAnsi="Times New Roman" w:cs="Times New Roman"/>
          <w:b/>
          <w:bCs/>
          <w:sz w:val="20"/>
          <w:szCs w:val="20"/>
          <w:lang w:val="fr-ML" w:eastAsia="fr-FR"/>
          <w14:ligatures w14:val="standardContextual"/>
        </w:rPr>
      </w:pPr>
    </w:p>
    <w:p w14:paraId="27B54B23" w14:textId="31C8C126" w:rsidR="006115F1" w:rsidRPr="001F0D0D" w:rsidRDefault="006115F1" w:rsidP="006115F1">
      <w:pPr>
        <w:spacing w:after="0" w:line="240" w:lineRule="auto"/>
        <w:jc w:val="center"/>
        <w:rPr>
          <w:rFonts w:ascii="Times New Roman" w:eastAsia="Times New Roman" w:hAnsi="Times New Roman" w:cs="Times New Roman"/>
          <w:b/>
          <w:bCs/>
          <w:sz w:val="20"/>
          <w:szCs w:val="20"/>
        </w:rPr>
      </w:pPr>
      <w:bookmarkStart w:id="2" w:name="_Hlk167950357"/>
      <w:r w:rsidRPr="001F0D0D">
        <w:rPr>
          <w:rFonts w:ascii="Times New Roman" w:eastAsia="Times New Roman" w:hAnsi="Times New Roman" w:cs="Times New Roman"/>
          <w:b/>
          <w:bCs/>
          <w:sz w:val="20"/>
          <w:szCs w:val="20"/>
        </w:rPr>
        <w:t>AVIS D’APPEL D’OFFRES N°</w:t>
      </w:r>
      <w:r w:rsidR="00457586" w:rsidRPr="001F0D0D">
        <w:rPr>
          <w:rFonts w:ascii="Times New Roman" w:eastAsia="Times New Roman" w:hAnsi="Times New Roman" w:cs="Times New Roman"/>
          <w:b/>
          <w:bCs/>
          <w:sz w:val="20"/>
          <w:szCs w:val="20"/>
        </w:rPr>
        <w:t>0</w:t>
      </w:r>
      <w:r w:rsidR="00D4550B">
        <w:rPr>
          <w:rFonts w:ascii="Times New Roman" w:eastAsia="Times New Roman" w:hAnsi="Times New Roman" w:cs="Times New Roman"/>
          <w:b/>
          <w:bCs/>
          <w:sz w:val="20"/>
          <w:szCs w:val="20"/>
        </w:rPr>
        <w:t>2</w:t>
      </w:r>
      <w:r w:rsidR="00F635F2">
        <w:rPr>
          <w:rFonts w:ascii="Times New Roman" w:eastAsia="Times New Roman" w:hAnsi="Times New Roman" w:cs="Times New Roman"/>
          <w:b/>
          <w:bCs/>
          <w:sz w:val="20"/>
          <w:szCs w:val="20"/>
        </w:rPr>
        <w:t>/T</w:t>
      </w:r>
      <w:r w:rsidR="00457586" w:rsidRPr="001F0D0D">
        <w:rPr>
          <w:rFonts w:ascii="Times New Roman" w:eastAsia="Times New Roman" w:hAnsi="Times New Roman" w:cs="Times New Roman"/>
          <w:b/>
          <w:bCs/>
          <w:sz w:val="20"/>
          <w:szCs w:val="20"/>
        </w:rPr>
        <w:t>-202</w:t>
      </w:r>
      <w:r w:rsidR="0066447C">
        <w:rPr>
          <w:rFonts w:ascii="Times New Roman" w:eastAsia="Times New Roman" w:hAnsi="Times New Roman" w:cs="Times New Roman"/>
          <w:b/>
          <w:bCs/>
          <w:sz w:val="20"/>
          <w:szCs w:val="20"/>
        </w:rPr>
        <w:t>6</w:t>
      </w:r>
      <w:r w:rsidR="00457586" w:rsidRPr="001F0D0D">
        <w:rPr>
          <w:rFonts w:ascii="Times New Roman" w:eastAsia="Times New Roman" w:hAnsi="Times New Roman" w:cs="Times New Roman"/>
          <w:b/>
          <w:bCs/>
          <w:sz w:val="20"/>
          <w:szCs w:val="20"/>
        </w:rPr>
        <w:t>/PRTD-Mali.</w:t>
      </w:r>
    </w:p>
    <w:bookmarkEnd w:id="2"/>
    <w:p w14:paraId="0FCE4639" w14:textId="711040D9" w:rsidR="006115F1" w:rsidRPr="001F0D0D" w:rsidRDefault="006115F1" w:rsidP="006115F1">
      <w:pPr>
        <w:spacing w:before="120" w:after="0" w:line="240" w:lineRule="auto"/>
        <w:jc w:val="center"/>
        <w:rPr>
          <w:rFonts w:ascii="Times New Roman" w:eastAsia="Times New Roman" w:hAnsi="Times New Roman" w:cs="Times New Roman"/>
          <w:b/>
          <w:bCs/>
          <w:sz w:val="20"/>
          <w:szCs w:val="20"/>
        </w:rPr>
      </w:pPr>
      <w:r w:rsidRPr="001F0D0D">
        <w:rPr>
          <w:rFonts w:ascii="Times New Roman" w:eastAsia="Times New Roman" w:hAnsi="Times New Roman" w:cs="Times New Roman"/>
          <w:b/>
          <w:bCs/>
          <w:sz w:val="20"/>
          <w:szCs w:val="20"/>
        </w:rPr>
        <w:t>(Procédure à enveloppe unique)</w:t>
      </w:r>
    </w:p>
    <w:p w14:paraId="0DB45DF0" w14:textId="4F801693" w:rsidR="00A54FC0" w:rsidRPr="00A54FC0" w:rsidRDefault="00A54FC0" w:rsidP="00A54FC0">
      <w:pPr>
        <w:shd w:val="clear" w:color="auto" w:fill="FFFFFF"/>
        <w:suppressAutoHyphens/>
        <w:spacing w:after="60" w:line="240" w:lineRule="auto"/>
        <w:ind w:left="2430" w:hanging="2430"/>
        <w:jc w:val="both"/>
        <w:rPr>
          <w:rFonts w:ascii="Times New Roman" w:eastAsia="Times New Roman" w:hAnsi="Times New Roman" w:cs="Times New Roman"/>
          <w:spacing w:val="-2"/>
          <w:lang w:eastAsia="fr-FR"/>
        </w:rPr>
      </w:pPr>
      <w:r w:rsidRPr="00A54FC0">
        <w:rPr>
          <w:rFonts w:ascii="Times New Roman" w:eastAsia="Times New Roman" w:hAnsi="Times New Roman" w:cs="Times New Roman"/>
          <w:b/>
          <w:spacing w:val="-2"/>
          <w:lang w:eastAsia="fr-FR"/>
        </w:rPr>
        <w:t xml:space="preserve">PAYS : </w:t>
      </w:r>
      <w:r w:rsidRPr="00A54FC0">
        <w:rPr>
          <w:rFonts w:ascii="Times New Roman" w:eastAsia="Times New Roman" w:hAnsi="Times New Roman" w:cs="Times New Roman"/>
          <w:iCs/>
          <w:lang w:eastAsia="fr-FR"/>
        </w:rPr>
        <w:t>République du Mali</w:t>
      </w:r>
      <w:r w:rsidR="00EB610C">
        <w:rPr>
          <w:rFonts w:ascii="Times New Roman" w:eastAsia="Times New Roman" w:hAnsi="Times New Roman" w:cs="Times New Roman"/>
          <w:iCs/>
          <w:lang w:eastAsia="fr-FR"/>
        </w:rPr>
        <w:t>.</w:t>
      </w:r>
    </w:p>
    <w:p w14:paraId="5B847B14" w14:textId="7FEEE1A3" w:rsidR="00A54FC0" w:rsidRPr="00A54FC0" w:rsidRDefault="00A54FC0" w:rsidP="00A54FC0">
      <w:pPr>
        <w:shd w:val="clear" w:color="auto" w:fill="FFFFFF"/>
        <w:suppressAutoHyphens/>
        <w:spacing w:before="120" w:after="120" w:line="240" w:lineRule="auto"/>
        <w:jc w:val="both"/>
        <w:rPr>
          <w:rFonts w:ascii="Times New Roman" w:eastAsia="Times New Roman" w:hAnsi="Times New Roman" w:cs="Times New Roman"/>
          <w:bCs/>
          <w:iCs/>
          <w:lang w:eastAsia="fr-FR"/>
        </w:rPr>
      </w:pPr>
      <w:r w:rsidRPr="00A54FC0">
        <w:rPr>
          <w:rFonts w:ascii="Times New Roman" w:eastAsia="Times New Roman" w:hAnsi="Times New Roman" w:cs="Times New Roman"/>
          <w:b/>
          <w:spacing w:val="-2"/>
          <w:lang w:eastAsia="fr-FR"/>
        </w:rPr>
        <w:t xml:space="preserve">NOM DU PROJET : </w:t>
      </w:r>
      <w:r w:rsidRPr="00A54FC0">
        <w:rPr>
          <w:rFonts w:ascii="Times New Roman" w:eastAsia="Times New Roman" w:hAnsi="Times New Roman" w:cs="Times New Roman"/>
          <w:bCs/>
          <w:iCs/>
          <w:lang w:eastAsia="fr-FR"/>
        </w:rPr>
        <w:t xml:space="preserve">Projet </w:t>
      </w:r>
      <w:r w:rsidR="00457586">
        <w:rPr>
          <w:rFonts w:ascii="Times New Roman" w:eastAsia="Times New Roman" w:hAnsi="Times New Roman" w:cs="Times New Roman"/>
          <w:bCs/>
          <w:iCs/>
          <w:lang w:eastAsia="fr-FR"/>
        </w:rPr>
        <w:t>de Restauration des Terres Dégradées au Mali</w:t>
      </w:r>
      <w:r w:rsidRPr="00A54FC0">
        <w:rPr>
          <w:rFonts w:ascii="Times New Roman" w:eastAsia="Times New Roman" w:hAnsi="Times New Roman" w:cs="Times New Roman"/>
          <w:bCs/>
          <w:iCs/>
          <w:lang w:eastAsia="fr-FR"/>
        </w:rPr>
        <w:t xml:space="preserve"> (</w:t>
      </w:r>
      <w:r w:rsidR="00457586">
        <w:rPr>
          <w:rFonts w:ascii="Times New Roman" w:eastAsia="Times New Roman" w:hAnsi="Times New Roman" w:cs="Times New Roman"/>
          <w:bCs/>
          <w:iCs/>
          <w:lang w:eastAsia="fr-FR"/>
        </w:rPr>
        <w:t>PRTD-Mali</w:t>
      </w:r>
      <w:r w:rsidRPr="00A54FC0">
        <w:rPr>
          <w:rFonts w:ascii="Times New Roman" w:eastAsia="Times New Roman" w:hAnsi="Times New Roman" w:cs="Times New Roman"/>
          <w:bCs/>
          <w:iCs/>
          <w:lang w:eastAsia="fr-FR"/>
        </w:rPr>
        <w:t>)</w:t>
      </w:r>
      <w:r w:rsidR="00EB610C">
        <w:rPr>
          <w:rFonts w:ascii="Times New Roman" w:eastAsia="Times New Roman" w:hAnsi="Times New Roman" w:cs="Times New Roman"/>
          <w:bCs/>
          <w:iCs/>
          <w:lang w:eastAsia="fr-FR"/>
        </w:rPr>
        <w:t>.</w:t>
      </w:r>
    </w:p>
    <w:p w14:paraId="0327C081" w14:textId="1136664A" w:rsidR="00E44E56" w:rsidRPr="00E44E56" w:rsidRDefault="00E44E56" w:rsidP="00E44E56">
      <w:pPr>
        <w:shd w:val="clear" w:color="auto" w:fill="FFFFFF"/>
        <w:suppressAutoHyphens/>
        <w:spacing w:after="60" w:line="240" w:lineRule="auto"/>
        <w:jc w:val="both"/>
        <w:rPr>
          <w:rFonts w:ascii="Times New Roman" w:eastAsia="Times New Roman" w:hAnsi="Times New Roman" w:cs="Times New Roman"/>
          <w:b/>
          <w:lang w:eastAsia="fr-FR"/>
        </w:rPr>
      </w:pPr>
      <w:r w:rsidRPr="00E44E56">
        <w:rPr>
          <w:rFonts w:ascii="Times New Roman" w:eastAsia="Times New Roman" w:hAnsi="Times New Roman" w:cs="Times New Roman"/>
          <w:b/>
          <w:lang w:eastAsia="fr-FR"/>
        </w:rPr>
        <w:t xml:space="preserve">N° Crédit : </w:t>
      </w:r>
      <w:r w:rsidR="00457586" w:rsidRPr="00457586">
        <w:rPr>
          <w:rFonts w:ascii="Times New Roman" w:eastAsia="Times New Roman" w:hAnsi="Times New Roman" w:cs="Times New Roman"/>
          <w:lang w:eastAsia="fr-FR"/>
        </w:rPr>
        <w:t>7317 MLI</w:t>
      </w:r>
    </w:p>
    <w:p w14:paraId="69F64307" w14:textId="04041409" w:rsidR="00F635F2" w:rsidRDefault="00A54FC0" w:rsidP="00973337">
      <w:pPr>
        <w:pStyle w:val="Corpsdetexte"/>
        <w:spacing w:after="0"/>
        <w:ind w:left="1701" w:hanging="1701"/>
        <w:jc w:val="left"/>
        <w:rPr>
          <w:sz w:val="22"/>
          <w:szCs w:val="22"/>
          <w:lang w:val="fr-FR"/>
        </w:rPr>
      </w:pPr>
      <w:r w:rsidRPr="00A54FC0">
        <w:rPr>
          <w:b/>
          <w:sz w:val="22"/>
          <w:szCs w:val="22"/>
          <w:lang w:val="fr-FR"/>
        </w:rPr>
        <w:t xml:space="preserve">Nom du Marché : </w:t>
      </w:r>
      <w:bookmarkStart w:id="3" w:name="_Hlk167950421"/>
      <w:r w:rsidR="00A1421D" w:rsidRPr="00A1421D">
        <w:rPr>
          <w:sz w:val="22"/>
          <w:szCs w:val="22"/>
          <w:lang w:val="fr-FR"/>
        </w:rPr>
        <w:t xml:space="preserve">Travaux </w:t>
      </w:r>
      <w:r w:rsidR="00D4550B" w:rsidRPr="00D4550B">
        <w:rPr>
          <w:sz w:val="22"/>
          <w:szCs w:val="22"/>
          <w:lang w:val="fr-FR"/>
        </w:rPr>
        <w:t xml:space="preserve">de mise en œuvre du Plan d’Aménagement et de Gestion (PAG) du périmètre pastoral intercommunal de </w:t>
      </w:r>
      <w:proofErr w:type="spellStart"/>
      <w:r w:rsidR="00D4550B" w:rsidRPr="00D4550B">
        <w:rPr>
          <w:sz w:val="22"/>
          <w:szCs w:val="22"/>
          <w:lang w:val="fr-FR"/>
        </w:rPr>
        <w:t>Madina</w:t>
      </w:r>
      <w:proofErr w:type="spellEnd"/>
      <w:r w:rsidR="00D4550B" w:rsidRPr="00D4550B">
        <w:rPr>
          <w:sz w:val="22"/>
          <w:szCs w:val="22"/>
          <w:lang w:val="fr-FR"/>
        </w:rPr>
        <w:t xml:space="preserve"> Fladougou (17 930 hectares) dans le cercle de </w:t>
      </w:r>
      <w:proofErr w:type="spellStart"/>
      <w:r w:rsidR="00D4550B" w:rsidRPr="00D4550B">
        <w:rPr>
          <w:sz w:val="22"/>
          <w:szCs w:val="22"/>
          <w:lang w:val="fr-FR"/>
        </w:rPr>
        <w:t>Sébékoro</w:t>
      </w:r>
      <w:proofErr w:type="spellEnd"/>
      <w:r w:rsidR="00D4550B" w:rsidRPr="00D4550B">
        <w:rPr>
          <w:sz w:val="22"/>
          <w:szCs w:val="22"/>
          <w:lang w:val="fr-FR"/>
        </w:rPr>
        <w:t>, région de Kita (Mali), en lot unique</w:t>
      </w:r>
      <w:r w:rsidRPr="00A54FC0">
        <w:rPr>
          <w:sz w:val="22"/>
          <w:szCs w:val="22"/>
          <w:lang w:val="fr-FR"/>
        </w:rPr>
        <w:t>.</w:t>
      </w:r>
    </w:p>
    <w:p w14:paraId="65B11331" w14:textId="77777777" w:rsidR="00DD0EC7" w:rsidRPr="00973337" w:rsidRDefault="00DD0EC7" w:rsidP="00973337">
      <w:pPr>
        <w:pStyle w:val="Corpsdetexte"/>
        <w:spacing w:after="0"/>
        <w:ind w:left="1701" w:hanging="1701"/>
        <w:jc w:val="left"/>
        <w:rPr>
          <w:sz w:val="22"/>
          <w:szCs w:val="22"/>
          <w:lang w:val="fr-FR"/>
        </w:rPr>
      </w:pPr>
    </w:p>
    <w:bookmarkEnd w:id="3"/>
    <w:p w14:paraId="1E084450" w14:textId="32765685" w:rsidR="00DD0EC7" w:rsidRPr="00DD0EC7" w:rsidRDefault="00DD0EC7" w:rsidP="00DD0EC7">
      <w:pPr>
        <w:suppressAutoHyphens/>
        <w:spacing w:after="0" w:line="240" w:lineRule="auto"/>
        <w:ind w:left="1418" w:hanging="1418"/>
        <w:jc w:val="both"/>
        <w:rPr>
          <w:rFonts w:ascii="Times New Roman" w:eastAsia="Times New Roman" w:hAnsi="Times New Roman" w:cs="Times New Roman"/>
          <w:spacing w:val="-2"/>
          <w:sz w:val="24"/>
          <w:szCs w:val="24"/>
          <w:lang w:eastAsia="fr-FR"/>
        </w:rPr>
      </w:pPr>
      <w:r w:rsidRPr="00DD0EC7">
        <w:rPr>
          <w:rFonts w:ascii="Times New Roman" w:eastAsia="Times New Roman" w:hAnsi="Times New Roman" w:cs="Times New Roman"/>
          <w:b/>
          <w:spacing w:val="-2"/>
          <w:sz w:val="24"/>
          <w:szCs w:val="24"/>
          <w:lang w:eastAsia="fr-FR"/>
        </w:rPr>
        <w:t xml:space="preserve">No Référence </w:t>
      </w:r>
      <w:r w:rsidRPr="00DD0EC7">
        <w:rPr>
          <w:rFonts w:ascii="Times New Roman" w:eastAsia="Times New Roman" w:hAnsi="Times New Roman" w:cs="Times New Roman"/>
          <w:spacing w:val="-2"/>
          <w:sz w:val="24"/>
          <w:szCs w:val="24"/>
          <w:lang w:eastAsia="fr-FR"/>
        </w:rPr>
        <w:t xml:space="preserve">: </w:t>
      </w:r>
      <w:r w:rsidR="00D4550B" w:rsidRPr="00D4550B">
        <w:rPr>
          <w:rFonts w:ascii="Times New Roman" w:eastAsia="Times New Roman" w:hAnsi="Times New Roman" w:cs="Times New Roman"/>
          <w:spacing w:val="-2"/>
          <w:sz w:val="24"/>
          <w:szCs w:val="24"/>
          <w:lang w:eastAsia="fr-FR"/>
        </w:rPr>
        <w:t>ML-UGP-PRTD-533243-CW-RFB</w:t>
      </w:r>
    </w:p>
    <w:p w14:paraId="3E317459" w14:textId="107FEA1E" w:rsidR="00DD0EC7" w:rsidRPr="00DD0EC7" w:rsidRDefault="00DD0EC7" w:rsidP="00DD0EC7">
      <w:pPr>
        <w:numPr>
          <w:ilvl w:val="0"/>
          <w:numId w:val="1"/>
        </w:numPr>
        <w:tabs>
          <w:tab w:val="num" w:pos="426"/>
        </w:tabs>
        <w:suppressAutoHyphens/>
        <w:spacing w:before="240" w:after="120" w:line="240" w:lineRule="auto"/>
        <w:ind w:left="426" w:hanging="426"/>
        <w:jc w:val="both"/>
        <w:rPr>
          <w:rFonts w:ascii="Times New Roman" w:eastAsia="Times New Roman" w:hAnsi="Times New Roman" w:cs="Times New Roman"/>
          <w:sz w:val="24"/>
          <w:szCs w:val="24"/>
          <w:lang w:eastAsia="fr-FR"/>
        </w:rPr>
      </w:pPr>
      <w:r w:rsidRPr="00DD0EC7">
        <w:rPr>
          <w:rFonts w:ascii="Times New Roman" w:eastAsia="Times New Roman" w:hAnsi="Times New Roman" w:cs="Times New Roman"/>
          <w:sz w:val="24"/>
          <w:szCs w:val="24"/>
          <w:lang w:eastAsia="fr-FR"/>
        </w:rPr>
        <w:t xml:space="preserve">Le Gouvernement de la République de Mali a reçu un financement de la Banque Mondiale pour financer le </w:t>
      </w:r>
      <w:r w:rsidRPr="00DD0EC7">
        <w:rPr>
          <w:rFonts w:ascii="Times New Roman" w:eastAsia="Times New Roman" w:hAnsi="Times New Roman" w:cs="Times New Roman"/>
          <w:b/>
          <w:sz w:val="24"/>
          <w:szCs w:val="24"/>
          <w:lang w:eastAsia="fr-FR"/>
        </w:rPr>
        <w:t>Projet de Restauration des Terres Dégradées (PRTD)</w:t>
      </w:r>
      <w:r w:rsidRPr="00DD0EC7">
        <w:rPr>
          <w:rFonts w:ascii="Times New Roman" w:eastAsia="Times New Roman" w:hAnsi="Times New Roman" w:cs="Times New Roman"/>
          <w:sz w:val="24"/>
          <w:szCs w:val="24"/>
          <w:lang w:eastAsia="fr-FR"/>
        </w:rPr>
        <w:t xml:space="preserve">, et à l’intention d’utiliser une partie de ce Crédit : N°3717 MLI pour effectuer des paiements au titre du Marché relatif aux </w:t>
      </w:r>
      <w:bookmarkStart w:id="4" w:name="_Hlk196557366"/>
      <w:r w:rsidRPr="00DD0EC7">
        <w:rPr>
          <w:rFonts w:ascii="Times New Roman" w:eastAsia="Times New Roman" w:hAnsi="Times New Roman" w:cs="Times New Roman"/>
          <w:b/>
          <w:spacing w:val="-2"/>
          <w:sz w:val="24"/>
          <w:szCs w:val="24"/>
          <w:lang w:eastAsia="fr-FR"/>
        </w:rPr>
        <w:t xml:space="preserve">travaux </w:t>
      </w:r>
      <w:bookmarkEnd w:id="4"/>
      <w:r w:rsidR="00D4550B" w:rsidRPr="00D4550B">
        <w:rPr>
          <w:rFonts w:ascii="Times New Roman" w:eastAsia="Times New Roman" w:hAnsi="Times New Roman" w:cs="Times New Roman"/>
          <w:b/>
          <w:spacing w:val="-2"/>
          <w:sz w:val="24"/>
          <w:szCs w:val="24"/>
          <w:lang w:eastAsia="fr-FR"/>
        </w:rPr>
        <w:t xml:space="preserve">de mise en œuvre du Plan d’Aménagement et de Gestion (PAG) du périmètre pastoral intercommunal de </w:t>
      </w:r>
      <w:proofErr w:type="spellStart"/>
      <w:r w:rsidR="00D4550B" w:rsidRPr="00D4550B">
        <w:rPr>
          <w:rFonts w:ascii="Times New Roman" w:eastAsia="Times New Roman" w:hAnsi="Times New Roman" w:cs="Times New Roman"/>
          <w:b/>
          <w:spacing w:val="-2"/>
          <w:sz w:val="24"/>
          <w:szCs w:val="24"/>
          <w:lang w:eastAsia="fr-FR"/>
        </w:rPr>
        <w:t>Madina</w:t>
      </w:r>
      <w:proofErr w:type="spellEnd"/>
      <w:r w:rsidR="00D4550B" w:rsidRPr="00D4550B">
        <w:rPr>
          <w:rFonts w:ascii="Times New Roman" w:eastAsia="Times New Roman" w:hAnsi="Times New Roman" w:cs="Times New Roman"/>
          <w:b/>
          <w:spacing w:val="-2"/>
          <w:sz w:val="24"/>
          <w:szCs w:val="24"/>
          <w:lang w:eastAsia="fr-FR"/>
        </w:rPr>
        <w:t xml:space="preserve"> Fladougou (17 930 hectares) dans le cercle de </w:t>
      </w:r>
      <w:proofErr w:type="spellStart"/>
      <w:r w:rsidR="00D4550B" w:rsidRPr="00D4550B">
        <w:rPr>
          <w:rFonts w:ascii="Times New Roman" w:eastAsia="Times New Roman" w:hAnsi="Times New Roman" w:cs="Times New Roman"/>
          <w:b/>
          <w:spacing w:val="-2"/>
          <w:sz w:val="24"/>
          <w:szCs w:val="24"/>
          <w:lang w:eastAsia="fr-FR"/>
        </w:rPr>
        <w:t>Sébékoro</w:t>
      </w:r>
      <w:proofErr w:type="spellEnd"/>
      <w:r w:rsidR="00D4550B" w:rsidRPr="00D4550B">
        <w:rPr>
          <w:rFonts w:ascii="Times New Roman" w:eastAsia="Times New Roman" w:hAnsi="Times New Roman" w:cs="Times New Roman"/>
          <w:b/>
          <w:spacing w:val="-2"/>
          <w:sz w:val="24"/>
          <w:szCs w:val="24"/>
          <w:lang w:eastAsia="fr-FR"/>
        </w:rPr>
        <w:t>, région de Kita (Mali), en lot unique</w:t>
      </w:r>
      <w:r w:rsidRPr="00DD0EC7">
        <w:rPr>
          <w:rFonts w:ascii="Times New Roman" w:eastAsia="Times New Roman" w:hAnsi="Times New Roman" w:cs="Times New Roman"/>
          <w:b/>
          <w:spacing w:val="-2"/>
          <w:sz w:val="24"/>
          <w:szCs w:val="24"/>
          <w:lang w:eastAsia="fr-FR"/>
        </w:rPr>
        <w:t>.</w:t>
      </w:r>
      <w:r w:rsidRPr="00DD0EC7">
        <w:rPr>
          <w:rFonts w:ascii="Times New Roman" w:eastAsia="Times New Roman" w:hAnsi="Times New Roman" w:cs="Times New Roman"/>
          <w:sz w:val="24"/>
          <w:szCs w:val="20"/>
          <w:lang w:eastAsia="fr-FR"/>
        </w:rPr>
        <w:t xml:space="preserve"> </w:t>
      </w:r>
      <w:r w:rsidRPr="00DD0EC7">
        <w:rPr>
          <w:rFonts w:ascii="Times New Roman" w:eastAsia="Times New Roman" w:hAnsi="Times New Roman" w:cs="Times New Roman"/>
          <w:bCs/>
          <w:spacing w:val="-2"/>
          <w:sz w:val="24"/>
          <w:szCs w:val="24"/>
          <w:lang w:eastAsia="fr-FR"/>
        </w:rPr>
        <w:t>La passation de Marchés sera conforme au règlement de passation des marchés de la Banque mondiale</w:t>
      </w:r>
      <w:r w:rsidRPr="00DD0EC7">
        <w:rPr>
          <w:rFonts w:ascii="Times New Roman" w:eastAsia="Times New Roman" w:hAnsi="Times New Roman" w:cs="Times New Roman"/>
          <w:b/>
          <w:spacing w:val="-2"/>
          <w:sz w:val="24"/>
          <w:szCs w:val="24"/>
          <w:lang w:eastAsia="fr-FR"/>
        </w:rPr>
        <w:t>.</w:t>
      </w:r>
    </w:p>
    <w:p w14:paraId="43008606" w14:textId="3CEED6B9" w:rsidR="00DD0EC7" w:rsidRPr="003F5D9A" w:rsidRDefault="00DD0EC7" w:rsidP="003F5D9A">
      <w:pPr>
        <w:numPr>
          <w:ilvl w:val="0"/>
          <w:numId w:val="1"/>
        </w:numPr>
        <w:tabs>
          <w:tab w:val="num" w:pos="0"/>
        </w:tabs>
        <w:spacing w:after="200" w:line="240" w:lineRule="auto"/>
        <w:ind w:left="426" w:hanging="426"/>
        <w:contextualSpacing/>
        <w:jc w:val="both"/>
        <w:rPr>
          <w:rFonts w:ascii="Times New Roman" w:eastAsia="Times New Roman" w:hAnsi="Times New Roman" w:cs="Times New Roman"/>
          <w:lang w:eastAsia="fr-FR"/>
        </w:rPr>
      </w:pPr>
      <w:r w:rsidRPr="00DD0EC7">
        <w:rPr>
          <w:rFonts w:ascii="Times New Roman" w:eastAsia="Times New Roman" w:hAnsi="Times New Roman" w:cs="Times New Roman"/>
          <w:sz w:val="24"/>
          <w:szCs w:val="24"/>
          <w:lang w:eastAsia="fr-FR"/>
        </w:rPr>
        <w:t>Ministère de l’Environnement de L’Assainissement et du Développement Durable à travers l’Unité de Gestion du Projet de Restauration des Terres Dégradées (UGP-PRTD) sollicite des Offres fermées de la part de soumissionnaires éligibles et répondant aux qualifications requises pour exécuter les :</w:t>
      </w:r>
      <w:r w:rsidRPr="00DD0EC7">
        <w:rPr>
          <w:rFonts w:ascii="Times New Roman" w:eastAsia="Times New Roman" w:hAnsi="Times New Roman" w:cs="Times New Roman"/>
          <w:sz w:val="24"/>
          <w:szCs w:val="20"/>
          <w:lang w:eastAsia="fr-FR"/>
        </w:rPr>
        <w:t xml:space="preserve"> </w:t>
      </w:r>
      <w:r w:rsidRPr="00DD0EC7">
        <w:rPr>
          <w:rFonts w:ascii="Times New Roman" w:eastAsia="Times New Roman" w:hAnsi="Times New Roman" w:cs="Times New Roman"/>
          <w:b/>
          <w:bCs/>
          <w:sz w:val="24"/>
          <w:szCs w:val="24"/>
          <w:lang w:eastAsia="fr-FR"/>
        </w:rPr>
        <w:t xml:space="preserve">travaux </w:t>
      </w:r>
      <w:r w:rsidR="00D4550B" w:rsidRPr="00D4550B">
        <w:rPr>
          <w:rFonts w:ascii="Times New Roman" w:eastAsia="Times New Roman" w:hAnsi="Times New Roman" w:cs="Times New Roman"/>
          <w:b/>
          <w:bCs/>
          <w:sz w:val="24"/>
          <w:szCs w:val="24"/>
          <w:lang w:eastAsia="fr-FR"/>
        </w:rPr>
        <w:t xml:space="preserve">de mise en œuvre du Plan d’Aménagement et de Gestion (PAG) du périmètre pastoral intercommunal de </w:t>
      </w:r>
      <w:proofErr w:type="spellStart"/>
      <w:r w:rsidR="00D4550B" w:rsidRPr="00D4550B">
        <w:rPr>
          <w:rFonts w:ascii="Times New Roman" w:eastAsia="Times New Roman" w:hAnsi="Times New Roman" w:cs="Times New Roman"/>
          <w:b/>
          <w:bCs/>
          <w:sz w:val="24"/>
          <w:szCs w:val="24"/>
          <w:lang w:eastAsia="fr-FR"/>
        </w:rPr>
        <w:t>Madina</w:t>
      </w:r>
      <w:proofErr w:type="spellEnd"/>
      <w:r w:rsidR="00D4550B" w:rsidRPr="00D4550B">
        <w:rPr>
          <w:rFonts w:ascii="Times New Roman" w:eastAsia="Times New Roman" w:hAnsi="Times New Roman" w:cs="Times New Roman"/>
          <w:b/>
          <w:bCs/>
          <w:sz w:val="24"/>
          <w:szCs w:val="24"/>
          <w:lang w:eastAsia="fr-FR"/>
        </w:rPr>
        <w:t xml:space="preserve"> Fladougou (17 930 hectares) dans le cercle de </w:t>
      </w:r>
      <w:proofErr w:type="spellStart"/>
      <w:r w:rsidR="00D4550B" w:rsidRPr="00D4550B">
        <w:rPr>
          <w:rFonts w:ascii="Times New Roman" w:eastAsia="Times New Roman" w:hAnsi="Times New Roman" w:cs="Times New Roman"/>
          <w:b/>
          <w:bCs/>
          <w:sz w:val="24"/>
          <w:szCs w:val="24"/>
          <w:lang w:eastAsia="fr-FR"/>
        </w:rPr>
        <w:t>Sébékoro</w:t>
      </w:r>
      <w:proofErr w:type="spellEnd"/>
      <w:r w:rsidR="00D4550B" w:rsidRPr="00D4550B">
        <w:rPr>
          <w:rFonts w:ascii="Times New Roman" w:eastAsia="Times New Roman" w:hAnsi="Times New Roman" w:cs="Times New Roman"/>
          <w:b/>
          <w:bCs/>
          <w:sz w:val="24"/>
          <w:szCs w:val="24"/>
          <w:lang w:eastAsia="fr-FR"/>
        </w:rPr>
        <w:t>, région de Kita (Mali), en lot unique</w:t>
      </w:r>
      <w:r w:rsidR="003F5D9A">
        <w:rPr>
          <w:rFonts w:ascii="Times New Roman" w:eastAsia="Times New Roman" w:hAnsi="Times New Roman" w:cs="Times New Roman"/>
          <w:lang w:eastAsia="fr-FR"/>
        </w:rPr>
        <w:t>.</w:t>
      </w:r>
    </w:p>
    <w:p w14:paraId="7BDD86D0" w14:textId="77777777" w:rsidR="00DD0EC7" w:rsidRPr="00DD0EC7" w:rsidRDefault="00DD0EC7" w:rsidP="00DD0EC7">
      <w:pPr>
        <w:spacing w:after="200" w:line="240" w:lineRule="auto"/>
        <w:contextualSpacing/>
        <w:jc w:val="both"/>
        <w:rPr>
          <w:rFonts w:ascii="Times New Roman" w:eastAsia="Times New Roman" w:hAnsi="Times New Roman" w:cs="Times New Roman"/>
          <w:b/>
          <w:bCs/>
          <w:lang w:eastAsia="fr-FR"/>
        </w:rPr>
      </w:pPr>
    </w:p>
    <w:p w14:paraId="40C9D211" w14:textId="77777777" w:rsidR="00E654EF" w:rsidRPr="00E654EF" w:rsidRDefault="00E654EF" w:rsidP="00E654EF">
      <w:pPr>
        <w:spacing w:after="0" w:line="240" w:lineRule="auto"/>
        <w:ind w:left="576" w:hanging="126"/>
        <w:jc w:val="both"/>
        <w:rPr>
          <w:rFonts w:ascii="Times New Roman" w:eastAsia="Calibri" w:hAnsi="Times New Roman" w:cs="Times New Roman"/>
          <w:b/>
          <w:bCs/>
          <w:color w:val="0070C0"/>
          <w:lang w:eastAsia="fr-FR"/>
        </w:rPr>
      </w:pPr>
      <w:r w:rsidRPr="00E654EF">
        <w:rPr>
          <w:rFonts w:ascii="Times New Roman" w:eastAsia="Times New Roman" w:hAnsi="Times New Roman" w:cs="Times New Roman"/>
          <w:sz w:val="24"/>
          <w:szCs w:val="24"/>
          <w:lang w:eastAsia="fr-FR"/>
        </w:rPr>
        <w:t>Les travaux objet du présent appel d’offre se composent de :</w:t>
      </w:r>
      <w:r w:rsidRPr="00E654EF">
        <w:rPr>
          <w:rFonts w:ascii="Times New Roman" w:eastAsia="Calibri" w:hAnsi="Times New Roman" w:cs="Times New Roman"/>
          <w:b/>
          <w:bCs/>
          <w:color w:val="0070C0"/>
          <w:lang w:eastAsia="fr-FR"/>
        </w:rPr>
        <w:t xml:space="preserve"> </w:t>
      </w:r>
    </w:p>
    <w:p w14:paraId="198CAE25" w14:textId="77777777" w:rsidR="00E654EF" w:rsidRPr="00E654EF" w:rsidRDefault="00E654EF" w:rsidP="00E654EF">
      <w:pPr>
        <w:numPr>
          <w:ilvl w:val="0"/>
          <w:numId w:val="27"/>
        </w:numPr>
        <w:spacing w:after="0" w:line="240" w:lineRule="auto"/>
        <w:contextualSpacing/>
        <w:jc w:val="both"/>
        <w:rPr>
          <w:rFonts w:ascii="Times New Roman" w:eastAsia="Times New Roman" w:hAnsi="Times New Roman" w:cs="Times New Roman"/>
          <w:sz w:val="24"/>
          <w:szCs w:val="20"/>
          <w:lang w:eastAsia="fr-FR"/>
        </w:rPr>
      </w:pPr>
      <w:r w:rsidRPr="00E654EF">
        <w:rPr>
          <w:rFonts w:ascii="Times New Roman" w:eastAsia="Calibri" w:hAnsi="Times New Roman" w:cs="Times New Roman"/>
          <w:b/>
          <w:bCs/>
          <w:color w:val="0070C0"/>
          <w:lang w:eastAsia="fr-FR"/>
        </w:rPr>
        <w:t xml:space="preserve">  </w:t>
      </w:r>
      <w:r w:rsidRPr="00E654EF">
        <w:rPr>
          <w:rFonts w:ascii="Times New Roman" w:eastAsia="Times New Roman" w:hAnsi="Times New Roman" w:cs="Times New Roman"/>
          <w:sz w:val="24"/>
          <w:szCs w:val="20"/>
          <w:lang w:eastAsia="fr-FR"/>
        </w:rPr>
        <w:t>L’aménagement du Périmètre pastoral :</w:t>
      </w:r>
    </w:p>
    <w:p w14:paraId="45017E5C"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Calibri" w:hAnsi="Times New Roman" w:cs="Times New Roman"/>
          <w:lang w:eastAsia="fr-FR"/>
        </w:rPr>
        <w:t>Matérialisation des limites du PP</w:t>
      </w:r>
      <w:r w:rsidRPr="00E654EF">
        <w:rPr>
          <w:rFonts w:ascii="Times New Roman" w:eastAsia="Times New Roman" w:hAnsi="Times New Roman" w:cs="Times New Roman"/>
          <w:sz w:val="24"/>
          <w:szCs w:val="24"/>
          <w:lang w:eastAsia="fr-FR"/>
        </w:rPr>
        <w:t> :</w:t>
      </w:r>
      <w:r w:rsidRPr="00E654EF">
        <w:rPr>
          <w:rFonts w:ascii="Times New Roman" w:eastAsia="Times New Roman" w:hAnsi="Times New Roman" w:cs="Times New Roman"/>
          <w:sz w:val="24"/>
          <w:szCs w:val="20"/>
          <w:lang w:eastAsia="fr-FR"/>
        </w:rPr>
        <w:t xml:space="preserve"> 80,5 km à baliser ;</w:t>
      </w:r>
    </w:p>
    <w:p w14:paraId="65595CBF"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Ensemencement des espaces dégradés (1430 ha)</w:t>
      </w:r>
    </w:p>
    <w:p w14:paraId="3047F69C"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Calibri" w:hAnsi="Times New Roman" w:cs="Times New Roman"/>
          <w:sz w:val="24"/>
          <w:szCs w:val="20"/>
        </w:rPr>
        <w:t>Ouverture de pare feu (</w:t>
      </w:r>
      <w:r w:rsidRPr="00E654EF">
        <w:rPr>
          <w:rFonts w:ascii="Times New Roman" w:eastAsia="Times New Roman" w:hAnsi="Times New Roman" w:cs="Times New Roman"/>
          <w:sz w:val="24"/>
          <w:szCs w:val="20"/>
          <w:lang w:eastAsia="fr-FR"/>
        </w:rPr>
        <w:t>80,5 km) ;</w:t>
      </w:r>
    </w:p>
    <w:p w14:paraId="53CC95BD"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Balisage de 15 km de piste de transhumance ;</w:t>
      </w:r>
    </w:p>
    <w:p w14:paraId="6A99500B"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Installation de 04 Panneaux de sensibilisation (</w:t>
      </w:r>
      <w:proofErr w:type="spellStart"/>
      <w:r w:rsidRPr="00E654EF">
        <w:rPr>
          <w:rFonts w:ascii="Times New Roman" w:eastAsia="Times New Roman" w:hAnsi="Times New Roman" w:cs="Times New Roman"/>
          <w:sz w:val="24"/>
          <w:szCs w:val="20"/>
          <w:lang w:eastAsia="fr-FR"/>
        </w:rPr>
        <w:t>Madina</w:t>
      </w:r>
      <w:proofErr w:type="spellEnd"/>
      <w:r w:rsidRPr="00E654EF">
        <w:rPr>
          <w:rFonts w:ascii="Times New Roman" w:eastAsia="Times New Roman" w:hAnsi="Times New Roman" w:cs="Times New Roman"/>
          <w:sz w:val="24"/>
          <w:szCs w:val="20"/>
          <w:lang w:eastAsia="fr-FR"/>
        </w:rPr>
        <w:t xml:space="preserve">, </w:t>
      </w:r>
      <w:proofErr w:type="spellStart"/>
      <w:r w:rsidRPr="00E654EF">
        <w:rPr>
          <w:rFonts w:ascii="Times New Roman" w:eastAsia="Times New Roman" w:hAnsi="Times New Roman" w:cs="Times New Roman"/>
          <w:sz w:val="24"/>
          <w:szCs w:val="20"/>
          <w:lang w:eastAsia="fr-FR"/>
        </w:rPr>
        <w:t>Dougouni-Barkaya</w:t>
      </w:r>
      <w:proofErr w:type="spellEnd"/>
      <w:r w:rsidRPr="00E654EF">
        <w:rPr>
          <w:rFonts w:ascii="Times New Roman" w:eastAsia="Times New Roman" w:hAnsi="Times New Roman" w:cs="Times New Roman"/>
          <w:sz w:val="24"/>
          <w:szCs w:val="20"/>
          <w:lang w:eastAsia="fr-FR"/>
        </w:rPr>
        <w:t xml:space="preserve">, Moro-Moro et </w:t>
      </w:r>
      <w:proofErr w:type="spellStart"/>
      <w:r w:rsidRPr="00E654EF">
        <w:rPr>
          <w:rFonts w:ascii="Times New Roman" w:eastAsia="Times New Roman" w:hAnsi="Times New Roman" w:cs="Times New Roman"/>
          <w:sz w:val="24"/>
          <w:szCs w:val="20"/>
          <w:lang w:eastAsia="fr-FR"/>
        </w:rPr>
        <w:t>Kokolon</w:t>
      </w:r>
      <w:proofErr w:type="spellEnd"/>
      <w:r w:rsidRPr="00E654EF">
        <w:rPr>
          <w:rFonts w:ascii="Times New Roman" w:eastAsia="Times New Roman" w:hAnsi="Times New Roman" w:cs="Times New Roman"/>
          <w:sz w:val="24"/>
          <w:szCs w:val="20"/>
          <w:lang w:eastAsia="fr-FR"/>
        </w:rPr>
        <w:t>).</w:t>
      </w:r>
    </w:p>
    <w:p w14:paraId="16A0B4C7" w14:textId="77777777" w:rsidR="00E654EF" w:rsidRPr="00E654EF" w:rsidRDefault="00E654EF" w:rsidP="00E654EF">
      <w:pPr>
        <w:numPr>
          <w:ilvl w:val="0"/>
          <w:numId w:val="27"/>
        </w:numPr>
        <w:spacing w:after="0" w:line="240" w:lineRule="auto"/>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L’aménagement de trois (03) Unités pastorales dont chacune est composée de :</w:t>
      </w:r>
    </w:p>
    <w:p w14:paraId="2E43F6A8"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lastRenderedPageBreak/>
        <w:t>Réalisation d’un (01) Système Hydraulique Pastoral Amélioré (Bassins de distribution, abreuvoirs, tuyaux de distribution) ;</w:t>
      </w:r>
    </w:p>
    <w:p w14:paraId="005A6600"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 xml:space="preserve">Réalisation d’un enclos autour de l’unité ; </w:t>
      </w:r>
    </w:p>
    <w:p w14:paraId="2707AEBF"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Séparation des parcelles de l’unité pastorale avec une grille métallique ;</w:t>
      </w:r>
    </w:p>
    <w:p w14:paraId="6CC79753"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Réalisation de six (06) Portails ;</w:t>
      </w:r>
    </w:p>
    <w:p w14:paraId="40052D62"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Construction d’un loge gardien avec un bloc de 02 latrines ;</w:t>
      </w:r>
    </w:p>
    <w:p w14:paraId="21AAE78A"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Ouverture de six (06) kilomètres de pare feu ;</w:t>
      </w:r>
    </w:p>
    <w:p w14:paraId="348151EE"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Réalisation d’une Ceinture verte de trois lignes d’arbres/arbustes (</w:t>
      </w:r>
      <w:proofErr w:type="spellStart"/>
      <w:r w:rsidRPr="00E654EF">
        <w:rPr>
          <w:rFonts w:ascii="Times New Roman" w:eastAsia="Times New Roman" w:hAnsi="Times New Roman" w:cs="Times New Roman"/>
          <w:sz w:val="24"/>
          <w:szCs w:val="20"/>
          <w:lang w:eastAsia="fr-FR"/>
        </w:rPr>
        <w:t>Leucaena</w:t>
      </w:r>
      <w:proofErr w:type="spellEnd"/>
      <w:r w:rsidRPr="00E654EF">
        <w:rPr>
          <w:rFonts w:ascii="Times New Roman" w:eastAsia="Times New Roman" w:hAnsi="Times New Roman" w:cs="Times New Roman"/>
          <w:sz w:val="24"/>
          <w:szCs w:val="20"/>
          <w:lang w:eastAsia="fr-FR"/>
        </w:rPr>
        <w:t xml:space="preserve"> </w:t>
      </w:r>
      <w:proofErr w:type="spellStart"/>
      <w:r w:rsidRPr="00E654EF">
        <w:rPr>
          <w:rFonts w:ascii="Times New Roman" w:eastAsia="Times New Roman" w:hAnsi="Times New Roman" w:cs="Times New Roman"/>
          <w:sz w:val="24"/>
          <w:szCs w:val="20"/>
          <w:lang w:eastAsia="fr-FR"/>
        </w:rPr>
        <w:t>leucocephala</w:t>
      </w:r>
      <w:proofErr w:type="spellEnd"/>
      <w:r w:rsidRPr="00E654EF">
        <w:rPr>
          <w:rFonts w:ascii="Times New Roman" w:eastAsia="Times New Roman" w:hAnsi="Times New Roman" w:cs="Times New Roman"/>
          <w:sz w:val="24"/>
          <w:szCs w:val="20"/>
          <w:lang w:eastAsia="fr-FR"/>
        </w:rPr>
        <w:t xml:space="preserve">, Ziziphus </w:t>
      </w:r>
      <w:proofErr w:type="spellStart"/>
      <w:r w:rsidRPr="00E654EF">
        <w:rPr>
          <w:rFonts w:ascii="Times New Roman" w:eastAsia="Times New Roman" w:hAnsi="Times New Roman" w:cs="Times New Roman"/>
          <w:sz w:val="24"/>
          <w:szCs w:val="20"/>
          <w:lang w:eastAsia="fr-FR"/>
        </w:rPr>
        <w:t>mauritiana</w:t>
      </w:r>
      <w:proofErr w:type="spellEnd"/>
      <w:r w:rsidRPr="00E654EF">
        <w:rPr>
          <w:rFonts w:ascii="Times New Roman" w:eastAsia="Times New Roman" w:hAnsi="Times New Roman" w:cs="Times New Roman"/>
          <w:sz w:val="24"/>
          <w:szCs w:val="20"/>
          <w:lang w:eastAsia="fr-FR"/>
        </w:rPr>
        <w:t xml:space="preserve">, Balanites </w:t>
      </w:r>
      <w:proofErr w:type="spellStart"/>
      <w:r w:rsidRPr="00E654EF">
        <w:rPr>
          <w:rFonts w:ascii="Times New Roman" w:eastAsia="Times New Roman" w:hAnsi="Times New Roman" w:cs="Times New Roman"/>
          <w:sz w:val="24"/>
          <w:szCs w:val="20"/>
          <w:lang w:eastAsia="fr-FR"/>
        </w:rPr>
        <w:t>eagyptiaca</w:t>
      </w:r>
      <w:proofErr w:type="spellEnd"/>
      <w:r w:rsidRPr="00E654EF">
        <w:rPr>
          <w:rFonts w:ascii="Times New Roman" w:eastAsia="Times New Roman" w:hAnsi="Times New Roman" w:cs="Times New Roman"/>
          <w:sz w:val="24"/>
          <w:szCs w:val="20"/>
          <w:lang w:eastAsia="fr-FR"/>
        </w:rPr>
        <w:t xml:space="preserve">) ;  </w:t>
      </w:r>
    </w:p>
    <w:p w14:paraId="6030E529"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Réalisation de quatre (04) Fosses de compostage ;</w:t>
      </w:r>
    </w:p>
    <w:p w14:paraId="4ED43D98"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Plantation d'enrichissement/densification du couvert végétal (10 000 Plantes) ;</w:t>
      </w:r>
    </w:p>
    <w:p w14:paraId="3F4BD90B"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Mise en place de quatre (04) salinière ;</w:t>
      </w:r>
    </w:p>
    <w:p w14:paraId="5BD25941" w14:textId="77777777" w:rsidR="00E654EF" w:rsidRPr="00E654EF" w:rsidRDefault="00E654EF" w:rsidP="00E654EF">
      <w:pPr>
        <w:numPr>
          <w:ilvl w:val="0"/>
          <w:numId w:val="28"/>
        </w:numPr>
        <w:spacing w:after="0" w:line="240" w:lineRule="auto"/>
        <w:ind w:left="1134" w:hanging="283"/>
        <w:contextualSpacing/>
        <w:jc w:val="both"/>
        <w:rPr>
          <w:rFonts w:ascii="Times New Roman" w:eastAsia="Times New Roman" w:hAnsi="Times New Roman" w:cs="Times New Roman"/>
          <w:sz w:val="24"/>
          <w:szCs w:val="20"/>
          <w:lang w:eastAsia="fr-FR"/>
        </w:rPr>
      </w:pPr>
      <w:r w:rsidRPr="00E654EF">
        <w:rPr>
          <w:rFonts w:ascii="Times New Roman" w:eastAsia="Times New Roman" w:hAnsi="Times New Roman" w:cs="Times New Roman"/>
          <w:sz w:val="24"/>
          <w:szCs w:val="20"/>
          <w:lang w:eastAsia="fr-FR"/>
        </w:rPr>
        <w:t>Réalisation de Quatre hectares (04 ha) de culture fourragère.</w:t>
      </w:r>
    </w:p>
    <w:p w14:paraId="1D4B8B15" w14:textId="2FB6FFC9" w:rsidR="00DD0EC7" w:rsidRPr="00374915" w:rsidRDefault="00E654EF" w:rsidP="00E654EF">
      <w:pPr>
        <w:widowControl w:val="0"/>
        <w:spacing w:before="80" w:after="0" w:line="240" w:lineRule="auto"/>
        <w:jc w:val="both"/>
        <w:rPr>
          <w:rFonts w:ascii="Times New Roman" w:eastAsia="Times New Roman" w:hAnsi="Times New Roman" w:cs="Times New Roman"/>
          <w:sz w:val="24"/>
          <w:szCs w:val="24"/>
          <w:lang w:eastAsia="ar-SA"/>
        </w:rPr>
      </w:pPr>
      <w:r w:rsidRPr="00E654EF">
        <w:rPr>
          <w:rFonts w:ascii="Times New Roman" w:eastAsia="Times New Roman" w:hAnsi="Times New Roman" w:cs="Times New Roman"/>
          <w:b/>
          <w:bCs/>
          <w:spacing w:val="-2"/>
          <w:sz w:val="24"/>
          <w:szCs w:val="24"/>
          <w:lang w:eastAsia="fr-FR"/>
        </w:rPr>
        <w:t xml:space="preserve">Le délai d’exécution des travaux </w:t>
      </w:r>
      <w:r w:rsidRPr="00E654EF">
        <w:rPr>
          <w:rFonts w:ascii="Times New Roman" w:eastAsia="Times New Roman" w:hAnsi="Times New Roman" w:cs="Times New Roman"/>
          <w:b/>
          <w:bCs/>
          <w:sz w:val="24"/>
          <w:szCs w:val="24"/>
          <w:lang w:eastAsia="fr-FR"/>
        </w:rPr>
        <w:t>à compter de la date indiquée sur l’ordre de service</w:t>
      </w:r>
      <w:r w:rsidRPr="00E654EF">
        <w:rPr>
          <w:rFonts w:ascii="Times New Roman" w:eastAsia="Times New Roman" w:hAnsi="Times New Roman" w:cs="Times New Roman"/>
          <w:b/>
          <w:bCs/>
          <w:spacing w:val="-2"/>
          <w:sz w:val="24"/>
          <w:szCs w:val="24"/>
          <w:lang w:eastAsia="fr-FR"/>
        </w:rPr>
        <w:t xml:space="preserve"> est de :</w:t>
      </w:r>
      <w:r w:rsidRPr="00E654EF">
        <w:rPr>
          <w:rFonts w:ascii="Times New Roman" w:eastAsia="Times New Roman" w:hAnsi="Times New Roman" w:cs="Times New Roman"/>
          <w:b/>
          <w:bCs/>
          <w:sz w:val="24"/>
          <w:szCs w:val="24"/>
          <w:lang w:eastAsia="fr-FR"/>
        </w:rPr>
        <w:t xml:space="preserve"> </w:t>
      </w:r>
      <w:r w:rsidRPr="00E654EF">
        <w:rPr>
          <w:rFonts w:ascii="Times New Roman" w:eastAsia="Times New Roman" w:hAnsi="Times New Roman" w:cs="Times New Roman"/>
          <w:b/>
          <w:bCs/>
          <w:spacing w:val="-2"/>
          <w:sz w:val="24"/>
          <w:szCs w:val="24"/>
          <w:lang w:eastAsia="fr-FR"/>
        </w:rPr>
        <w:t>Quatre (04) moi</w:t>
      </w:r>
      <w:r w:rsidRPr="00E654EF">
        <w:rPr>
          <w:rFonts w:ascii="Times New Roman" w:eastAsia="Times New Roman" w:hAnsi="Times New Roman" w:cs="Times New Roman"/>
          <w:b/>
          <w:spacing w:val="-2"/>
          <w:sz w:val="24"/>
          <w:szCs w:val="20"/>
          <w:lang w:eastAsia="fr-FR"/>
        </w:rPr>
        <w:t>s.</w:t>
      </w:r>
    </w:p>
    <w:p w14:paraId="76235C4C" w14:textId="77777777" w:rsidR="00DD0EC7" w:rsidRPr="00DD0EC7" w:rsidRDefault="00DD0EC7" w:rsidP="00DD0EC7">
      <w:pPr>
        <w:numPr>
          <w:ilvl w:val="0"/>
          <w:numId w:val="1"/>
        </w:numPr>
        <w:tabs>
          <w:tab w:val="num" w:pos="0"/>
        </w:tabs>
        <w:suppressAutoHyphens/>
        <w:spacing w:before="240" w:after="120" w:line="240" w:lineRule="auto"/>
        <w:ind w:left="426" w:hanging="426"/>
        <w:jc w:val="both"/>
        <w:rPr>
          <w:rFonts w:ascii="Times New Roman" w:eastAsia="Times New Roman" w:hAnsi="Times New Roman" w:cs="Times New Roman"/>
          <w:sz w:val="24"/>
          <w:szCs w:val="24"/>
          <w:lang w:eastAsia="fr-FR"/>
        </w:rPr>
      </w:pPr>
      <w:r w:rsidRPr="00DD0EC7">
        <w:rPr>
          <w:rFonts w:ascii="Times New Roman" w:eastAsia="Times New Roman" w:hAnsi="Times New Roman" w:cs="Times New Roman"/>
          <w:sz w:val="24"/>
          <w:szCs w:val="20"/>
          <w:lang w:eastAsia="fr-FR"/>
        </w:rPr>
        <w:t>Un Soumissionnaire peut présenter une offre pour un ou plusieurs marchés, comme précisé dans le Dossier d’Appel d’Offres. Un Soumissionnaire désirant offrir un rabais dans le cas où plusieurs marchés leur seraient attribués, seront autorisés à le faire, mais ils devront indiquer ces rabais dans le Formulaire d’Offre.</w:t>
      </w:r>
    </w:p>
    <w:p w14:paraId="4598CE3D" w14:textId="6655805D" w:rsidR="00DD0EC7" w:rsidRPr="00DD0EC7" w:rsidRDefault="00DD0EC7" w:rsidP="00DD0EC7">
      <w:pPr>
        <w:numPr>
          <w:ilvl w:val="0"/>
          <w:numId w:val="1"/>
        </w:numPr>
        <w:tabs>
          <w:tab w:val="num" w:pos="0"/>
        </w:tabs>
        <w:suppressAutoHyphens/>
        <w:spacing w:before="240" w:after="120" w:line="240" w:lineRule="auto"/>
        <w:ind w:left="426" w:hanging="426"/>
        <w:jc w:val="both"/>
        <w:rPr>
          <w:rFonts w:ascii="Times New Roman" w:eastAsia="Times New Roman" w:hAnsi="Times New Roman" w:cs="Times New Roman"/>
          <w:sz w:val="24"/>
          <w:szCs w:val="24"/>
          <w:lang w:eastAsia="fr-FR"/>
        </w:rPr>
      </w:pPr>
      <w:r w:rsidRPr="00DD0EC7">
        <w:rPr>
          <w:rFonts w:ascii="Times New Roman" w:eastAsia="Times New Roman" w:hAnsi="Times New Roman" w:cs="Times New Roman"/>
          <w:sz w:val="24"/>
          <w:szCs w:val="24"/>
          <w:lang w:eastAsia="fr-FR"/>
        </w:rPr>
        <w:t>La procédure sera conduite par mise en concurrence nationale en recourant à un Appel d’Offres (AO) telle que définie dans le « Règlement– de Passation des Marchés applicables aux Emprunteurs dans le cadre de Financement de Projets d’Investissement » Juillet 2016</w:t>
      </w:r>
      <w:r w:rsidR="00E209F6">
        <w:rPr>
          <w:rFonts w:ascii="Times New Roman" w:eastAsia="Times New Roman" w:hAnsi="Times New Roman" w:cs="Times New Roman"/>
          <w:sz w:val="24"/>
          <w:szCs w:val="24"/>
          <w:lang w:eastAsia="fr-FR"/>
        </w:rPr>
        <w:t xml:space="preserve"> (et ses révisions ultérieures)</w:t>
      </w:r>
      <w:r w:rsidRPr="00DD0EC7">
        <w:rPr>
          <w:rFonts w:ascii="Times New Roman" w:eastAsia="Times New Roman" w:hAnsi="Times New Roman" w:cs="Times New Roman"/>
          <w:sz w:val="24"/>
          <w:szCs w:val="24"/>
          <w:lang w:eastAsia="fr-FR"/>
        </w:rPr>
        <w:t xml:space="preserve"> de la Banque Mondiale (« le Règlement de passation des marchés »), et ouverte à tous les soumissionnaires de pays éligibles tels que définis dans le Règlement de passation des marchés. </w:t>
      </w:r>
    </w:p>
    <w:p w14:paraId="122CD31A" w14:textId="75DEC627" w:rsidR="00DD0EC7" w:rsidRPr="00DD0EC7" w:rsidRDefault="00DD0EC7" w:rsidP="00DD0EC7">
      <w:pPr>
        <w:numPr>
          <w:ilvl w:val="0"/>
          <w:numId w:val="1"/>
        </w:numPr>
        <w:suppressAutoHyphens/>
        <w:spacing w:before="240" w:after="120" w:line="240" w:lineRule="auto"/>
        <w:ind w:left="426" w:hanging="426"/>
        <w:jc w:val="both"/>
        <w:rPr>
          <w:rFonts w:ascii="Times New Roman" w:eastAsia="Times New Roman" w:hAnsi="Times New Roman" w:cs="Times New Roman"/>
          <w:sz w:val="24"/>
          <w:szCs w:val="24"/>
          <w:lang w:eastAsia="fr-FR"/>
        </w:rPr>
      </w:pPr>
      <w:r w:rsidRPr="00DD0EC7">
        <w:rPr>
          <w:rFonts w:ascii="Times New Roman" w:eastAsia="Times New Roman" w:hAnsi="Times New Roman" w:cs="Times New Roman"/>
          <w:sz w:val="24"/>
          <w:szCs w:val="24"/>
          <w:lang w:eastAsia="fr-FR"/>
        </w:rPr>
        <w:t xml:space="preserve">Les soumissionnaires intéressés peuvent obtenir des informations auprès du </w:t>
      </w:r>
      <w:r w:rsidRPr="00DD0EC7">
        <w:rPr>
          <w:rFonts w:ascii="Times New Roman" w:eastAsia="Times New Roman" w:hAnsi="Times New Roman" w:cs="Times New Roman"/>
          <w:b/>
          <w:sz w:val="24"/>
          <w:szCs w:val="24"/>
          <w:lang w:eastAsia="fr-FR"/>
        </w:rPr>
        <w:t>Projet de Restauration des Terres Dégradées (PRTD)</w:t>
      </w:r>
      <w:r w:rsidRPr="00DD0EC7">
        <w:rPr>
          <w:rFonts w:ascii="Times New Roman" w:eastAsia="Times New Roman" w:hAnsi="Times New Roman" w:cs="Times New Roman"/>
          <w:sz w:val="24"/>
          <w:szCs w:val="24"/>
          <w:lang w:eastAsia="fr-FR"/>
        </w:rPr>
        <w:t xml:space="preserve">; M. Madou DIALLO Coordonnateur du Projet, </w:t>
      </w:r>
      <w:r w:rsidR="00E209F6">
        <w:rPr>
          <w:rFonts w:ascii="Times New Roman" w:eastAsia="Times New Roman" w:hAnsi="Times New Roman" w:cs="Times New Roman"/>
          <w:sz w:val="24"/>
          <w:szCs w:val="24"/>
          <w:lang w:eastAsia="fr-FR"/>
        </w:rPr>
        <w:t>t</w:t>
      </w:r>
      <w:r w:rsidRPr="00DD0EC7">
        <w:rPr>
          <w:rFonts w:ascii="Times New Roman" w:eastAsia="Times New Roman" w:hAnsi="Times New Roman" w:cs="Times New Roman"/>
          <w:sz w:val="24"/>
          <w:szCs w:val="24"/>
          <w:lang w:eastAsia="fr-FR"/>
        </w:rPr>
        <w:t xml:space="preserve">él : (00223) 84 44 30 44/82 79 08 72 ; Email : </w:t>
      </w:r>
      <w:hyperlink r:id="rId5" w:history="1">
        <w:r w:rsidRPr="00DD0EC7">
          <w:rPr>
            <w:rFonts w:ascii="Times New Roman" w:eastAsia="Times New Roman" w:hAnsi="Times New Roman" w:cs="Times New Roman"/>
            <w:color w:val="0000FF"/>
            <w:sz w:val="24"/>
            <w:szCs w:val="24"/>
            <w:u w:val="single"/>
            <w:shd w:val="clear" w:color="auto" w:fill="FFFFFF"/>
            <w:lang w:eastAsia="fr-FR"/>
          </w:rPr>
          <w:t>mdiallo@prtd-mali.org</w:t>
        </w:r>
      </w:hyperlink>
      <w:r w:rsidRPr="00DD0EC7">
        <w:rPr>
          <w:rFonts w:ascii="Times New Roman" w:eastAsia="Times New Roman" w:hAnsi="Times New Roman" w:cs="Times New Roman"/>
          <w:sz w:val="24"/>
          <w:szCs w:val="24"/>
          <w:shd w:val="clear" w:color="auto" w:fill="FFFFFF"/>
          <w:lang w:eastAsia="fr-FR"/>
        </w:rPr>
        <w:t xml:space="preserve"> </w:t>
      </w:r>
      <w:r w:rsidRPr="00DD0EC7">
        <w:rPr>
          <w:rFonts w:ascii="Times New Roman" w:eastAsia="Times New Roman" w:hAnsi="Times New Roman" w:cs="Times New Roman"/>
          <w:sz w:val="24"/>
          <w:szCs w:val="24"/>
          <w:lang w:eastAsia="fr-FR"/>
        </w:rPr>
        <w:t xml:space="preserve">et/ou Email : </w:t>
      </w:r>
      <w:hyperlink r:id="rId6" w:history="1">
        <w:r w:rsidRPr="00DD0EC7">
          <w:rPr>
            <w:rFonts w:ascii="Times New Roman" w:eastAsia="Times New Roman" w:hAnsi="Times New Roman" w:cs="Times New Roman"/>
            <w:color w:val="0000FF"/>
            <w:sz w:val="24"/>
            <w:szCs w:val="24"/>
            <w:u w:val="single"/>
            <w:lang w:eastAsia="fr-FR"/>
          </w:rPr>
          <w:t>bdolo@prtd-mali.org</w:t>
        </w:r>
      </w:hyperlink>
      <w:r w:rsidRPr="00DD0EC7">
        <w:rPr>
          <w:rFonts w:ascii="Times New Roman" w:eastAsia="Times New Roman" w:hAnsi="Times New Roman" w:cs="Times New Roman"/>
          <w:sz w:val="24"/>
          <w:szCs w:val="24"/>
          <w:lang w:eastAsia="fr-FR"/>
        </w:rPr>
        <w:t xml:space="preserve"> </w:t>
      </w:r>
      <w:hyperlink r:id="rId7" w:history="1"/>
      <w:r w:rsidRPr="00DD0EC7">
        <w:rPr>
          <w:rFonts w:ascii="Times New Roman" w:eastAsia="Times New Roman" w:hAnsi="Times New Roman" w:cs="Times New Roman"/>
          <w:sz w:val="24"/>
          <w:szCs w:val="24"/>
          <w:lang w:eastAsia="fr-FR"/>
        </w:rPr>
        <w:t>et prendre connaissance des documents d’Appel d’Offres à l’adresse mentionnée ci-après l’Unité de Gestion du PRTD sise à Hamdallaye ACI 2000</w:t>
      </w:r>
      <w:r w:rsidR="00E209F6">
        <w:rPr>
          <w:rFonts w:ascii="Times New Roman" w:eastAsia="Times New Roman" w:hAnsi="Times New Roman" w:cs="Times New Roman"/>
          <w:sz w:val="24"/>
          <w:szCs w:val="24"/>
          <w:lang w:eastAsia="fr-FR"/>
        </w:rPr>
        <w:t>,</w:t>
      </w:r>
      <w:r w:rsidRPr="00DD0EC7">
        <w:rPr>
          <w:rFonts w:ascii="Times New Roman" w:eastAsia="Times New Roman" w:hAnsi="Times New Roman" w:cs="Times New Roman"/>
          <w:sz w:val="24"/>
          <w:szCs w:val="24"/>
          <w:lang w:eastAsia="fr-FR"/>
        </w:rPr>
        <w:t xml:space="preserve"> </w:t>
      </w:r>
      <w:r w:rsidR="00E209F6">
        <w:rPr>
          <w:rFonts w:ascii="Times New Roman" w:eastAsia="Times New Roman" w:hAnsi="Times New Roman" w:cs="Times New Roman"/>
          <w:sz w:val="24"/>
          <w:szCs w:val="24"/>
          <w:lang w:eastAsia="fr-FR"/>
        </w:rPr>
        <w:t>r</w:t>
      </w:r>
      <w:r w:rsidRPr="00DD0EC7">
        <w:rPr>
          <w:rFonts w:ascii="Times New Roman" w:eastAsia="Times New Roman" w:hAnsi="Times New Roman" w:cs="Times New Roman"/>
          <w:sz w:val="24"/>
          <w:szCs w:val="24"/>
          <w:lang w:eastAsia="fr-FR"/>
        </w:rPr>
        <w:t>ue</w:t>
      </w:r>
      <w:r w:rsidR="00E209F6">
        <w:rPr>
          <w:rFonts w:ascii="Times New Roman" w:eastAsia="Times New Roman" w:hAnsi="Times New Roman" w:cs="Times New Roman"/>
          <w:sz w:val="24"/>
          <w:szCs w:val="24"/>
          <w:lang w:eastAsia="fr-FR"/>
        </w:rPr>
        <w:t> :</w:t>
      </w:r>
      <w:r w:rsidRPr="00DD0EC7">
        <w:rPr>
          <w:rFonts w:ascii="Times New Roman" w:eastAsia="Times New Roman" w:hAnsi="Times New Roman" w:cs="Times New Roman"/>
          <w:sz w:val="24"/>
          <w:szCs w:val="24"/>
          <w:lang w:eastAsia="fr-FR"/>
        </w:rPr>
        <w:t xml:space="preserve"> 329, de 09 heures précises à 12 heures précises de 14 heures précises à 16 heures précises tous les jours sauf vendredi. </w:t>
      </w:r>
    </w:p>
    <w:p w14:paraId="5CAB5739" w14:textId="77777777" w:rsidR="00DD0EC7" w:rsidRPr="00DD0EC7" w:rsidRDefault="00DD0EC7" w:rsidP="00DD0EC7">
      <w:pPr>
        <w:numPr>
          <w:ilvl w:val="0"/>
          <w:numId w:val="1"/>
        </w:numPr>
        <w:suppressAutoHyphens/>
        <w:spacing w:after="120" w:line="240" w:lineRule="auto"/>
        <w:ind w:left="426" w:hanging="426"/>
        <w:jc w:val="both"/>
        <w:rPr>
          <w:rFonts w:ascii="Times New Roman" w:eastAsia="Times New Roman" w:hAnsi="Times New Roman" w:cs="Times New Roman"/>
          <w:sz w:val="24"/>
          <w:szCs w:val="24"/>
          <w:lang w:eastAsia="fr-FR"/>
        </w:rPr>
      </w:pPr>
      <w:r w:rsidRPr="00DD0EC7">
        <w:rPr>
          <w:rFonts w:ascii="Times New Roman" w:eastAsia="Times New Roman" w:hAnsi="Times New Roman" w:cs="Times New Roman"/>
          <w:sz w:val="24"/>
          <w:szCs w:val="24"/>
          <w:lang w:eastAsia="fr-FR"/>
        </w:rPr>
        <w:t xml:space="preserve">Le Dossier d’Appel d’Offres en Français peut être acheté par tout Soumissionnaire intéressé à l’adresse ci-dessous contre un paiement non remboursable de </w:t>
      </w:r>
      <w:r w:rsidRPr="00DD0EC7">
        <w:rPr>
          <w:rFonts w:ascii="Times New Roman" w:eastAsia="Times New Roman" w:hAnsi="Times New Roman" w:cs="Times New Roman"/>
          <w:b/>
          <w:bCs/>
          <w:sz w:val="24"/>
          <w:szCs w:val="24"/>
          <w:lang w:eastAsia="fr-FR"/>
        </w:rPr>
        <w:t>Cent Mille (100 000) FCFA</w:t>
      </w:r>
      <w:r w:rsidRPr="00DD0EC7">
        <w:rPr>
          <w:rFonts w:ascii="Times New Roman" w:eastAsia="Times New Roman" w:hAnsi="Times New Roman" w:cs="Times New Roman"/>
          <w:sz w:val="24"/>
          <w:szCs w:val="24"/>
          <w:lang w:eastAsia="fr-FR"/>
        </w:rPr>
        <w:t>. La méthode de paiement sera en espèce. Le dossier d’appel d’Offres sera adressé par copie physique.</w:t>
      </w:r>
    </w:p>
    <w:p w14:paraId="5CCB5358" w14:textId="4437AEF6" w:rsidR="00E3474D" w:rsidRDefault="00DD0EC7" w:rsidP="00DD0EC7">
      <w:pPr>
        <w:numPr>
          <w:ilvl w:val="0"/>
          <w:numId w:val="1"/>
        </w:numPr>
        <w:suppressAutoHyphens/>
        <w:spacing w:before="240" w:after="120" w:line="240" w:lineRule="auto"/>
        <w:ind w:left="426" w:hanging="426"/>
        <w:jc w:val="both"/>
        <w:rPr>
          <w:rFonts w:ascii="Times New Roman" w:eastAsia="Times New Roman" w:hAnsi="Times New Roman" w:cs="Times New Roman"/>
          <w:sz w:val="24"/>
          <w:szCs w:val="24"/>
          <w:lang w:eastAsia="fr-FR"/>
        </w:rPr>
      </w:pPr>
      <w:r w:rsidRPr="00DD0EC7">
        <w:rPr>
          <w:rFonts w:ascii="Times New Roman" w:eastAsia="Times New Roman" w:hAnsi="Times New Roman" w:cs="Times New Roman"/>
          <w:sz w:val="24"/>
          <w:szCs w:val="24"/>
          <w:lang w:eastAsia="fr-FR"/>
        </w:rPr>
        <w:t>Les Offres devront être remises à l’adresse ci-</w:t>
      </w:r>
      <w:r w:rsidRPr="008C06B0">
        <w:rPr>
          <w:rFonts w:ascii="Times New Roman" w:eastAsia="Times New Roman" w:hAnsi="Times New Roman" w:cs="Times New Roman"/>
          <w:sz w:val="24"/>
          <w:szCs w:val="24"/>
          <w:lang w:eastAsia="fr-FR"/>
        </w:rPr>
        <w:t xml:space="preserve">dessous au </w:t>
      </w:r>
      <w:r w:rsidRPr="008C06B0">
        <w:rPr>
          <w:rFonts w:ascii="Times New Roman" w:eastAsia="Times New Roman" w:hAnsi="Times New Roman" w:cs="Times New Roman"/>
          <w:b/>
          <w:bCs/>
          <w:sz w:val="24"/>
          <w:szCs w:val="24"/>
          <w:lang w:eastAsia="fr-FR"/>
        </w:rPr>
        <w:t xml:space="preserve">plus tard le </w:t>
      </w:r>
      <w:r w:rsidR="00ED5427" w:rsidRPr="008C06B0">
        <w:rPr>
          <w:rFonts w:ascii="Times New Roman" w:eastAsia="Times New Roman" w:hAnsi="Times New Roman" w:cs="Times New Roman"/>
          <w:b/>
          <w:bCs/>
          <w:sz w:val="24"/>
          <w:szCs w:val="24"/>
          <w:lang w:eastAsia="fr-FR"/>
        </w:rPr>
        <w:t xml:space="preserve">30 </w:t>
      </w:r>
      <w:r w:rsidR="008C06B0" w:rsidRPr="008C06B0">
        <w:rPr>
          <w:rFonts w:ascii="Times New Roman" w:eastAsia="Times New Roman" w:hAnsi="Times New Roman" w:cs="Times New Roman"/>
          <w:b/>
          <w:bCs/>
          <w:sz w:val="24"/>
          <w:szCs w:val="24"/>
          <w:lang w:eastAsia="fr-FR"/>
        </w:rPr>
        <w:t>septembre</w:t>
      </w:r>
      <w:r w:rsidR="00E3474D" w:rsidRPr="008C06B0">
        <w:rPr>
          <w:rFonts w:ascii="Times New Roman" w:eastAsia="Times New Roman" w:hAnsi="Times New Roman" w:cs="Times New Roman"/>
          <w:b/>
          <w:bCs/>
          <w:sz w:val="24"/>
          <w:szCs w:val="24"/>
          <w:lang w:eastAsia="fr-FR"/>
        </w:rPr>
        <w:t xml:space="preserve"> 2026</w:t>
      </w:r>
      <w:r w:rsidRPr="008C06B0">
        <w:rPr>
          <w:rFonts w:ascii="Times New Roman" w:eastAsia="Times New Roman" w:hAnsi="Times New Roman" w:cs="Times New Roman"/>
          <w:b/>
          <w:bCs/>
          <w:sz w:val="24"/>
          <w:szCs w:val="24"/>
          <w:lang w:eastAsia="fr-FR"/>
        </w:rPr>
        <w:t xml:space="preserve"> à </w:t>
      </w:r>
      <w:r w:rsidR="00457ABF">
        <w:rPr>
          <w:rFonts w:ascii="Times New Roman" w:eastAsia="Times New Roman" w:hAnsi="Times New Roman" w:cs="Times New Roman"/>
          <w:b/>
          <w:bCs/>
          <w:sz w:val="24"/>
          <w:szCs w:val="24"/>
          <w:lang w:eastAsia="fr-FR"/>
        </w:rPr>
        <w:t>09</w:t>
      </w:r>
      <w:r w:rsidRPr="00457ABF">
        <w:rPr>
          <w:rFonts w:ascii="Times New Roman" w:eastAsia="Times New Roman" w:hAnsi="Times New Roman" w:cs="Times New Roman"/>
          <w:b/>
          <w:bCs/>
          <w:sz w:val="24"/>
          <w:szCs w:val="24"/>
          <w:lang w:eastAsia="fr-FR"/>
        </w:rPr>
        <w:t xml:space="preserve"> heures </w:t>
      </w:r>
      <w:r w:rsidR="00457ABF">
        <w:rPr>
          <w:rFonts w:ascii="Times New Roman" w:eastAsia="Times New Roman" w:hAnsi="Times New Roman" w:cs="Times New Roman"/>
          <w:b/>
          <w:bCs/>
          <w:sz w:val="24"/>
          <w:szCs w:val="24"/>
          <w:lang w:eastAsia="fr-FR"/>
        </w:rPr>
        <w:t>45</w:t>
      </w:r>
      <w:r w:rsidRPr="00457ABF">
        <w:rPr>
          <w:rFonts w:ascii="Times New Roman" w:eastAsia="Times New Roman" w:hAnsi="Times New Roman" w:cs="Times New Roman"/>
          <w:b/>
          <w:bCs/>
          <w:sz w:val="24"/>
          <w:szCs w:val="24"/>
          <w:lang w:eastAsia="fr-FR"/>
        </w:rPr>
        <w:t xml:space="preserve"> minutes</w:t>
      </w:r>
      <w:r w:rsidRPr="00457ABF">
        <w:rPr>
          <w:rFonts w:ascii="Times New Roman" w:eastAsia="Times New Roman" w:hAnsi="Times New Roman" w:cs="Times New Roman"/>
          <w:sz w:val="24"/>
          <w:szCs w:val="24"/>
          <w:lang w:eastAsia="fr-FR"/>
        </w:rPr>
        <w:t xml:space="preserve">. La soumission des Offres par voie électronique ne sera pas autorisée. Toute offre arrivée après l’expiration du délai limite de remise des Offres sera rejetée. </w:t>
      </w:r>
    </w:p>
    <w:p w14:paraId="343E0A30" w14:textId="3B1284D9" w:rsidR="00DD0EC7" w:rsidRPr="00457ABF" w:rsidRDefault="00DD0EC7" w:rsidP="00E3474D">
      <w:pPr>
        <w:suppressAutoHyphens/>
        <w:spacing w:before="240" w:after="120" w:line="240" w:lineRule="auto"/>
        <w:ind w:left="426"/>
        <w:jc w:val="both"/>
        <w:rPr>
          <w:rFonts w:ascii="Times New Roman" w:eastAsia="Times New Roman" w:hAnsi="Times New Roman" w:cs="Times New Roman"/>
          <w:sz w:val="24"/>
          <w:szCs w:val="24"/>
          <w:lang w:eastAsia="fr-FR"/>
        </w:rPr>
      </w:pPr>
      <w:r w:rsidRPr="00457ABF">
        <w:rPr>
          <w:rFonts w:ascii="Times New Roman" w:eastAsia="Times New Roman" w:hAnsi="Times New Roman" w:cs="Times New Roman"/>
          <w:sz w:val="24"/>
          <w:szCs w:val="24"/>
          <w:lang w:eastAsia="fr-FR"/>
        </w:rPr>
        <w:t>Les Offres seront ouvertes en présence des représentants des soumissionnaires et des personnes présentes dans la salle de réunion de l’Unité de Gestion du PRTD sise à Hamdallaye ACI 2000 Rue 329, Numéro de téléphone : (+223) 84 44 30 44</w:t>
      </w:r>
      <w:r w:rsidR="00A04C57">
        <w:rPr>
          <w:rFonts w:ascii="Times New Roman" w:eastAsia="Times New Roman" w:hAnsi="Times New Roman" w:cs="Times New Roman"/>
          <w:sz w:val="24"/>
          <w:szCs w:val="24"/>
          <w:lang w:eastAsia="fr-FR"/>
        </w:rPr>
        <w:t xml:space="preserve"> </w:t>
      </w:r>
      <w:r w:rsidRPr="00457ABF">
        <w:rPr>
          <w:rFonts w:ascii="Times New Roman" w:eastAsia="Times New Roman" w:hAnsi="Times New Roman" w:cs="Times New Roman"/>
          <w:sz w:val="24"/>
          <w:szCs w:val="24"/>
          <w:lang w:eastAsia="fr-FR"/>
        </w:rPr>
        <w:t>/</w:t>
      </w:r>
      <w:r w:rsidR="00A04C57">
        <w:rPr>
          <w:rFonts w:ascii="Times New Roman" w:eastAsia="Times New Roman" w:hAnsi="Times New Roman" w:cs="Times New Roman"/>
          <w:sz w:val="24"/>
          <w:szCs w:val="24"/>
          <w:lang w:eastAsia="fr-FR"/>
        </w:rPr>
        <w:t xml:space="preserve"> </w:t>
      </w:r>
      <w:r w:rsidRPr="00457ABF">
        <w:rPr>
          <w:rFonts w:ascii="Times New Roman" w:eastAsia="Times New Roman" w:hAnsi="Times New Roman" w:cs="Times New Roman"/>
          <w:sz w:val="24"/>
          <w:szCs w:val="24"/>
          <w:lang w:eastAsia="fr-FR"/>
        </w:rPr>
        <w:t xml:space="preserve">82 79 08 72 à </w:t>
      </w:r>
      <w:r w:rsidRPr="00457ABF">
        <w:rPr>
          <w:rFonts w:ascii="Times New Roman" w:eastAsia="Times New Roman" w:hAnsi="Times New Roman" w:cs="Times New Roman"/>
          <w:b/>
          <w:bCs/>
          <w:sz w:val="24"/>
          <w:szCs w:val="24"/>
          <w:lang w:eastAsia="fr-FR"/>
        </w:rPr>
        <w:t xml:space="preserve">partir de </w:t>
      </w:r>
      <w:r w:rsidR="00457ABF" w:rsidRPr="00457ABF">
        <w:rPr>
          <w:rFonts w:ascii="Times New Roman" w:eastAsia="Times New Roman" w:hAnsi="Times New Roman" w:cs="Times New Roman"/>
          <w:b/>
          <w:bCs/>
          <w:sz w:val="24"/>
          <w:szCs w:val="24"/>
          <w:lang w:eastAsia="fr-FR"/>
        </w:rPr>
        <w:t>10</w:t>
      </w:r>
      <w:r w:rsidRPr="00457ABF">
        <w:rPr>
          <w:rFonts w:ascii="Times New Roman" w:eastAsia="Times New Roman" w:hAnsi="Times New Roman" w:cs="Times New Roman"/>
          <w:b/>
          <w:bCs/>
          <w:sz w:val="24"/>
          <w:szCs w:val="24"/>
          <w:lang w:eastAsia="fr-FR"/>
        </w:rPr>
        <w:t xml:space="preserve"> heures </w:t>
      </w:r>
      <w:r w:rsidR="00457ABF" w:rsidRPr="00457ABF">
        <w:rPr>
          <w:rFonts w:ascii="Times New Roman" w:eastAsia="Times New Roman" w:hAnsi="Times New Roman" w:cs="Times New Roman"/>
          <w:b/>
          <w:bCs/>
          <w:sz w:val="24"/>
          <w:szCs w:val="24"/>
          <w:lang w:eastAsia="fr-FR"/>
        </w:rPr>
        <w:t>00</w:t>
      </w:r>
      <w:r w:rsidRPr="00457ABF">
        <w:rPr>
          <w:rFonts w:ascii="Times New Roman" w:eastAsia="Times New Roman" w:hAnsi="Times New Roman" w:cs="Times New Roman"/>
          <w:b/>
          <w:bCs/>
          <w:sz w:val="24"/>
          <w:szCs w:val="24"/>
          <w:lang w:eastAsia="fr-FR"/>
        </w:rPr>
        <w:t xml:space="preserve"> mn</w:t>
      </w:r>
      <w:r w:rsidRPr="00457ABF">
        <w:rPr>
          <w:rFonts w:ascii="Times New Roman" w:eastAsia="Times New Roman" w:hAnsi="Times New Roman" w:cs="Times New Roman"/>
          <w:sz w:val="24"/>
          <w:szCs w:val="24"/>
          <w:lang w:eastAsia="fr-FR"/>
        </w:rPr>
        <w:t>.</w:t>
      </w:r>
    </w:p>
    <w:p w14:paraId="4B199D2B" w14:textId="00D7E9EA" w:rsidR="00DD0EC7" w:rsidRPr="00DD0EC7" w:rsidRDefault="00DD0EC7" w:rsidP="00DD0EC7">
      <w:pPr>
        <w:numPr>
          <w:ilvl w:val="0"/>
          <w:numId w:val="1"/>
        </w:numPr>
        <w:suppressAutoHyphens/>
        <w:spacing w:before="240" w:after="120" w:line="240" w:lineRule="auto"/>
        <w:ind w:left="426" w:hanging="426"/>
        <w:jc w:val="both"/>
        <w:rPr>
          <w:rFonts w:ascii="Times New Roman" w:eastAsia="Times New Roman" w:hAnsi="Times New Roman" w:cs="Times New Roman"/>
          <w:b/>
          <w:sz w:val="24"/>
          <w:szCs w:val="24"/>
          <w:lang w:eastAsia="fr-FR"/>
        </w:rPr>
      </w:pPr>
      <w:r w:rsidRPr="00DD0EC7">
        <w:rPr>
          <w:rFonts w:ascii="Times New Roman" w:eastAsia="Times New Roman" w:hAnsi="Times New Roman" w:cs="Times New Roman"/>
          <w:sz w:val="24"/>
          <w:szCs w:val="24"/>
          <w:lang w:eastAsia="fr-FR"/>
        </w:rPr>
        <w:t xml:space="preserve">Les Offres doivent être accompagnées d’une Garantie d’offre, pour un montant de : </w:t>
      </w:r>
      <w:r w:rsidR="00A65B2D" w:rsidRPr="00A65B2D">
        <w:rPr>
          <w:rFonts w:ascii="Times New Roman" w:eastAsia="Times New Roman" w:hAnsi="Times New Roman" w:cs="Times New Roman"/>
          <w:b/>
          <w:sz w:val="24"/>
          <w:szCs w:val="24"/>
          <w:lang w:eastAsia="fr-FR"/>
        </w:rPr>
        <w:t>Quinze Millions (15 000 000) francs CFA.</w:t>
      </w:r>
    </w:p>
    <w:p w14:paraId="0C61A249" w14:textId="77777777" w:rsidR="00973337" w:rsidRPr="00973337" w:rsidRDefault="00973337" w:rsidP="00211302">
      <w:pPr>
        <w:numPr>
          <w:ilvl w:val="0"/>
          <w:numId w:val="1"/>
        </w:numPr>
        <w:suppressAutoHyphens/>
        <w:spacing w:before="240" w:after="0" w:line="240" w:lineRule="auto"/>
        <w:ind w:left="426" w:hanging="426"/>
        <w:jc w:val="both"/>
        <w:rPr>
          <w:rFonts w:ascii="Times New Roman" w:eastAsia="Times New Roman" w:hAnsi="Times New Roman" w:cs="Times New Roman"/>
          <w:sz w:val="24"/>
          <w:szCs w:val="24"/>
          <w:lang w:eastAsia="fr-FR"/>
        </w:rPr>
      </w:pPr>
      <w:r w:rsidRPr="00973337">
        <w:rPr>
          <w:rFonts w:ascii="Times New Roman" w:eastAsia="Times New Roman" w:hAnsi="Times New Roman" w:cs="Times New Roman"/>
          <w:sz w:val="24"/>
          <w:szCs w:val="24"/>
          <w:lang w:eastAsia="fr-FR"/>
        </w:rPr>
        <w:t xml:space="preserve">L’adresse(s) auxquelles il est fait référence ci-dessus est : </w:t>
      </w:r>
    </w:p>
    <w:p w14:paraId="189B8E42" w14:textId="77777777" w:rsidR="00973337" w:rsidRPr="00973337" w:rsidRDefault="00973337" w:rsidP="00211302">
      <w:pPr>
        <w:tabs>
          <w:tab w:val="right" w:pos="7254"/>
        </w:tabs>
        <w:suppressAutoHyphens/>
        <w:spacing w:before="60" w:after="0" w:line="240" w:lineRule="auto"/>
        <w:jc w:val="both"/>
        <w:rPr>
          <w:rFonts w:ascii="Times New Roman" w:eastAsia="Times New Roman" w:hAnsi="Times New Roman" w:cs="Times New Roman"/>
          <w:sz w:val="24"/>
          <w:szCs w:val="24"/>
          <w:lang w:eastAsia="fr-FR"/>
        </w:rPr>
      </w:pPr>
      <w:r w:rsidRPr="00973337">
        <w:rPr>
          <w:rFonts w:ascii="Times New Roman" w:eastAsia="Times New Roman" w:hAnsi="Times New Roman" w:cs="Times New Roman"/>
          <w:sz w:val="24"/>
          <w:szCs w:val="24"/>
          <w:lang w:eastAsia="fr-FR"/>
        </w:rPr>
        <w:lastRenderedPageBreak/>
        <w:t>L’Unité de Gestion du PRTD A l’attention de : M.  Madou DIALLO Coordonnateur du PRTD</w:t>
      </w:r>
    </w:p>
    <w:p w14:paraId="6482E594" w14:textId="00FA4E29" w:rsidR="00973337" w:rsidRDefault="00973337" w:rsidP="00211302">
      <w:pPr>
        <w:tabs>
          <w:tab w:val="right" w:pos="7254"/>
        </w:tabs>
        <w:suppressAutoHyphens/>
        <w:spacing w:before="60" w:after="0" w:line="240" w:lineRule="auto"/>
        <w:jc w:val="both"/>
        <w:rPr>
          <w:rFonts w:ascii="Times New Roman" w:eastAsia="Times New Roman" w:hAnsi="Times New Roman" w:cs="Times New Roman"/>
          <w:sz w:val="24"/>
          <w:szCs w:val="24"/>
          <w:lang w:eastAsia="fr-FR"/>
        </w:rPr>
      </w:pPr>
      <w:r w:rsidRPr="00973337">
        <w:rPr>
          <w:rFonts w:ascii="Times New Roman" w:eastAsia="Times New Roman" w:hAnsi="Times New Roman" w:cs="Times New Roman"/>
          <w:sz w:val="24"/>
          <w:szCs w:val="24"/>
          <w:lang w:eastAsia="fr-FR"/>
        </w:rPr>
        <w:t>Rue : 329 Hamdallaye ACI 2000</w:t>
      </w:r>
      <w:r w:rsidR="00C07079">
        <w:rPr>
          <w:rFonts w:ascii="Times New Roman" w:eastAsia="Times New Roman" w:hAnsi="Times New Roman" w:cs="Times New Roman"/>
          <w:sz w:val="24"/>
          <w:szCs w:val="24"/>
          <w:lang w:eastAsia="fr-FR"/>
        </w:rPr>
        <w:t xml:space="preserve"> ; </w:t>
      </w:r>
      <w:r w:rsidRPr="00973337">
        <w:rPr>
          <w:rFonts w:ascii="Times New Roman" w:eastAsia="Times New Roman" w:hAnsi="Times New Roman" w:cs="Times New Roman"/>
          <w:sz w:val="24"/>
          <w:szCs w:val="24"/>
          <w:lang w:eastAsia="fr-FR"/>
        </w:rPr>
        <w:t>Ville :</w:t>
      </w:r>
      <w:r w:rsidRPr="00973337">
        <w:rPr>
          <w:rFonts w:ascii="Times New Roman" w:eastAsia="Times New Roman" w:hAnsi="Times New Roman" w:cs="Times New Roman"/>
          <w:b/>
          <w:sz w:val="24"/>
          <w:szCs w:val="24"/>
          <w:lang w:eastAsia="fr-FR"/>
        </w:rPr>
        <w:t xml:space="preserve"> Bamako, Mali</w:t>
      </w:r>
      <w:r w:rsidR="00C07079">
        <w:rPr>
          <w:rFonts w:ascii="Times New Roman" w:eastAsia="Times New Roman" w:hAnsi="Times New Roman" w:cs="Times New Roman"/>
          <w:b/>
          <w:sz w:val="24"/>
          <w:szCs w:val="24"/>
          <w:lang w:eastAsia="fr-FR"/>
        </w:rPr>
        <w:t xml:space="preserve"> ; </w:t>
      </w:r>
      <w:r w:rsidRPr="00973337">
        <w:rPr>
          <w:rFonts w:ascii="Times New Roman" w:eastAsia="Times New Roman" w:hAnsi="Times New Roman" w:cs="Times New Roman"/>
          <w:sz w:val="24"/>
          <w:szCs w:val="24"/>
          <w:lang w:eastAsia="fr-FR"/>
        </w:rPr>
        <w:t>Pays :</w:t>
      </w:r>
      <w:r w:rsidRPr="00973337">
        <w:rPr>
          <w:rFonts w:ascii="Times New Roman" w:eastAsia="Times New Roman" w:hAnsi="Times New Roman" w:cs="Times New Roman"/>
          <w:b/>
          <w:sz w:val="24"/>
          <w:szCs w:val="24"/>
          <w:lang w:eastAsia="fr-FR"/>
        </w:rPr>
        <w:t xml:space="preserve"> </w:t>
      </w:r>
      <w:r w:rsidRPr="00973337">
        <w:rPr>
          <w:rFonts w:ascii="Times New Roman" w:eastAsia="Times New Roman" w:hAnsi="Times New Roman" w:cs="Times New Roman"/>
          <w:sz w:val="24"/>
          <w:szCs w:val="24"/>
          <w:lang w:eastAsia="fr-FR"/>
        </w:rPr>
        <w:t>République du Mali </w:t>
      </w:r>
      <w:r w:rsidRPr="00973337">
        <w:rPr>
          <w:rFonts w:ascii="Times New Roman" w:eastAsia="Times New Roman" w:hAnsi="Times New Roman" w:cs="Times New Roman"/>
          <w:b/>
          <w:sz w:val="24"/>
          <w:szCs w:val="24"/>
          <w:lang w:eastAsia="fr-FR"/>
        </w:rPr>
        <w:t xml:space="preserve">; </w:t>
      </w:r>
      <w:r w:rsidRPr="00973337">
        <w:rPr>
          <w:rFonts w:ascii="Times New Roman" w:eastAsia="Times New Roman" w:hAnsi="Times New Roman" w:cs="Times New Roman"/>
          <w:sz w:val="24"/>
          <w:szCs w:val="24"/>
          <w:lang w:eastAsia="fr-FR"/>
        </w:rPr>
        <w:t>Numéro de téléphone :</w:t>
      </w:r>
      <w:r w:rsidRPr="00973337">
        <w:rPr>
          <w:rFonts w:ascii="Times New Roman" w:eastAsia="Times New Roman" w:hAnsi="Times New Roman" w:cs="Times New Roman"/>
          <w:b/>
          <w:sz w:val="24"/>
          <w:szCs w:val="24"/>
          <w:lang w:eastAsia="fr-FR"/>
        </w:rPr>
        <w:t xml:space="preserve"> </w:t>
      </w:r>
      <w:r w:rsidRPr="00973337">
        <w:rPr>
          <w:rFonts w:ascii="Times New Roman" w:eastAsia="Times New Roman" w:hAnsi="Times New Roman" w:cs="Times New Roman"/>
          <w:sz w:val="24"/>
          <w:szCs w:val="24"/>
          <w:lang w:eastAsia="fr-FR"/>
        </w:rPr>
        <w:t>(+223) 84 44 30 44 / 82 79 08 72.</w:t>
      </w:r>
    </w:p>
    <w:p w14:paraId="7F637EE1" w14:textId="77777777" w:rsidR="00E209F6" w:rsidRPr="00973337" w:rsidRDefault="00E209F6" w:rsidP="00211302">
      <w:pPr>
        <w:tabs>
          <w:tab w:val="right" w:pos="7254"/>
        </w:tabs>
        <w:suppressAutoHyphens/>
        <w:spacing w:before="60" w:after="0" w:line="240" w:lineRule="auto"/>
        <w:jc w:val="both"/>
        <w:rPr>
          <w:rFonts w:ascii="Times New Roman" w:eastAsia="Times New Roman" w:hAnsi="Times New Roman" w:cs="Times New Roman"/>
          <w:sz w:val="24"/>
          <w:szCs w:val="24"/>
          <w:lang w:eastAsia="fr-FR"/>
        </w:rPr>
      </w:pPr>
    </w:p>
    <w:p w14:paraId="16D794C8" w14:textId="7ED02A41" w:rsidR="00973337" w:rsidRPr="00ED5427" w:rsidRDefault="00973337" w:rsidP="00973337">
      <w:pPr>
        <w:tabs>
          <w:tab w:val="right" w:pos="7254"/>
        </w:tabs>
        <w:suppressAutoHyphens/>
        <w:spacing w:before="60" w:after="120" w:line="240" w:lineRule="auto"/>
        <w:ind w:left="567"/>
        <w:jc w:val="center"/>
        <w:rPr>
          <w:rFonts w:ascii="Times New Roman" w:eastAsia="Times New Roman" w:hAnsi="Times New Roman" w:cs="Times New Roman"/>
          <w:sz w:val="24"/>
          <w:szCs w:val="24"/>
          <w:lang w:eastAsia="fr-FR"/>
        </w:rPr>
      </w:pPr>
      <w:r w:rsidRPr="00973337">
        <w:rPr>
          <w:rFonts w:ascii="Times New Roman" w:eastAsia="Times New Roman" w:hAnsi="Times New Roman" w:cs="Times New Roman"/>
          <w:sz w:val="24"/>
          <w:szCs w:val="24"/>
          <w:lang w:eastAsia="fr-FR"/>
        </w:rPr>
        <w:t xml:space="preserve">Bamako, </w:t>
      </w:r>
      <w:r w:rsidRPr="00ED5427">
        <w:rPr>
          <w:rFonts w:ascii="Times New Roman" w:eastAsia="Times New Roman" w:hAnsi="Times New Roman" w:cs="Times New Roman"/>
          <w:sz w:val="24"/>
          <w:szCs w:val="24"/>
          <w:lang w:eastAsia="fr-FR"/>
        </w:rPr>
        <w:t xml:space="preserve">le </w:t>
      </w:r>
      <w:r w:rsidR="00ED5427" w:rsidRPr="00ED5427">
        <w:rPr>
          <w:rFonts w:ascii="Times New Roman" w:eastAsia="Times New Roman" w:hAnsi="Times New Roman" w:cs="Times New Roman"/>
          <w:sz w:val="24"/>
          <w:szCs w:val="24"/>
          <w:lang w:eastAsia="fr-FR"/>
        </w:rPr>
        <w:t>19 août 2026</w:t>
      </w:r>
    </w:p>
    <w:p w14:paraId="515CC8A3" w14:textId="732F87E2" w:rsidR="00973337" w:rsidRDefault="00973337" w:rsidP="002E271A">
      <w:pPr>
        <w:tabs>
          <w:tab w:val="right" w:pos="7254"/>
        </w:tabs>
        <w:suppressAutoHyphens/>
        <w:spacing w:before="60" w:after="120" w:line="240" w:lineRule="auto"/>
        <w:ind w:left="567"/>
        <w:jc w:val="center"/>
        <w:rPr>
          <w:rFonts w:ascii="Times New Roman" w:eastAsia="Times New Roman" w:hAnsi="Times New Roman" w:cs="Times New Roman"/>
          <w:b/>
          <w:bCs/>
          <w:sz w:val="24"/>
          <w:szCs w:val="24"/>
          <w:lang w:eastAsia="fr-FR"/>
        </w:rPr>
      </w:pPr>
      <w:r w:rsidRPr="00973337">
        <w:rPr>
          <w:rFonts w:ascii="Times New Roman" w:eastAsia="Times New Roman" w:hAnsi="Times New Roman" w:cs="Times New Roman"/>
          <w:b/>
          <w:bCs/>
          <w:sz w:val="24"/>
          <w:szCs w:val="24"/>
          <w:lang w:eastAsia="fr-FR"/>
        </w:rPr>
        <w:t xml:space="preserve">Le Coordonnateur </w:t>
      </w:r>
      <w:r w:rsidR="00E209F6">
        <w:rPr>
          <w:rFonts w:ascii="Times New Roman" w:eastAsia="Times New Roman" w:hAnsi="Times New Roman" w:cs="Times New Roman"/>
          <w:b/>
          <w:bCs/>
          <w:sz w:val="24"/>
          <w:szCs w:val="24"/>
          <w:lang w:eastAsia="fr-FR"/>
        </w:rPr>
        <w:t>n</w:t>
      </w:r>
      <w:r w:rsidRPr="00973337">
        <w:rPr>
          <w:rFonts w:ascii="Times New Roman" w:eastAsia="Times New Roman" w:hAnsi="Times New Roman" w:cs="Times New Roman"/>
          <w:b/>
          <w:bCs/>
          <w:sz w:val="24"/>
          <w:szCs w:val="24"/>
          <w:lang w:eastAsia="fr-FR"/>
        </w:rPr>
        <w:t>ational</w:t>
      </w:r>
    </w:p>
    <w:p w14:paraId="2FC74A64" w14:textId="77777777" w:rsidR="00E209F6" w:rsidRDefault="00E209F6" w:rsidP="002E271A">
      <w:pPr>
        <w:tabs>
          <w:tab w:val="right" w:pos="7254"/>
        </w:tabs>
        <w:suppressAutoHyphens/>
        <w:spacing w:before="60" w:after="120" w:line="240" w:lineRule="auto"/>
        <w:ind w:left="567"/>
        <w:jc w:val="center"/>
        <w:rPr>
          <w:rFonts w:ascii="Times New Roman" w:eastAsia="Times New Roman" w:hAnsi="Times New Roman" w:cs="Times New Roman"/>
          <w:b/>
          <w:bCs/>
          <w:sz w:val="24"/>
          <w:szCs w:val="24"/>
          <w:lang w:eastAsia="fr-FR"/>
        </w:rPr>
      </w:pPr>
    </w:p>
    <w:p w14:paraId="7145C456" w14:textId="77777777" w:rsidR="00E209F6" w:rsidRDefault="00E209F6" w:rsidP="002E271A">
      <w:pPr>
        <w:tabs>
          <w:tab w:val="right" w:pos="7254"/>
        </w:tabs>
        <w:suppressAutoHyphens/>
        <w:spacing w:before="60" w:after="120" w:line="240" w:lineRule="auto"/>
        <w:ind w:left="567"/>
        <w:jc w:val="center"/>
        <w:rPr>
          <w:rFonts w:ascii="Times New Roman" w:eastAsia="Times New Roman" w:hAnsi="Times New Roman" w:cs="Times New Roman"/>
          <w:b/>
          <w:bCs/>
          <w:sz w:val="24"/>
          <w:szCs w:val="24"/>
          <w:lang w:eastAsia="fr-FR"/>
        </w:rPr>
      </w:pPr>
    </w:p>
    <w:p w14:paraId="6A099A0B" w14:textId="178C6DB9" w:rsidR="00A54FC0" w:rsidRDefault="00211302" w:rsidP="002E271A">
      <w:pPr>
        <w:tabs>
          <w:tab w:val="left" w:pos="5925"/>
        </w:tabs>
        <w:spacing w:after="0" w:line="240" w:lineRule="auto"/>
        <w:jc w:val="center"/>
        <w:rPr>
          <w:rFonts w:ascii="Times New Roman" w:eastAsia="Times New Roman" w:hAnsi="Times New Roman" w:cs="Times New Roman"/>
        </w:rPr>
      </w:pPr>
      <w:r w:rsidRPr="00211302">
        <w:rPr>
          <w:rFonts w:ascii="Times New Roman" w:eastAsia="Times New Roman" w:hAnsi="Times New Roman" w:cs="Times New Roman"/>
          <w:b/>
          <w:bCs/>
          <w:sz w:val="24"/>
          <w:szCs w:val="24"/>
          <w:lang w:eastAsia="fr-FR"/>
        </w:rPr>
        <w:t xml:space="preserve">    </w:t>
      </w:r>
      <w:r w:rsidR="00973337" w:rsidRPr="00973337">
        <w:rPr>
          <w:rFonts w:ascii="Times New Roman" w:eastAsia="Times New Roman" w:hAnsi="Times New Roman" w:cs="Times New Roman"/>
          <w:b/>
          <w:bCs/>
          <w:sz w:val="24"/>
          <w:szCs w:val="24"/>
          <w:u w:val="single"/>
          <w:lang w:eastAsia="fr-FR"/>
        </w:rPr>
        <w:t>Madou DIALLO</w:t>
      </w:r>
    </w:p>
    <w:p w14:paraId="7C64581E" w14:textId="56DE48A1" w:rsidR="00E209F6" w:rsidRPr="00A54FC0" w:rsidRDefault="00E209F6" w:rsidP="002E271A">
      <w:pPr>
        <w:tabs>
          <w:tab w:val="left" w:pos="5925"/>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Chevalier de l’Ordre national</w:t>
      </w:r>
    </w:p>
    <w:p w14:paraId="0D21DA23" w14:textId="3C9DC642" w:rsidR="00C32B73" w:rsidRPr="00A54FC0" w:rsidRDefault="00C32B73" w:rsidP="002E271A">
      <w:pPr>
        <w:jc w:val="center"/>
        <w:rPr>
          <w:rFonts w:ascii="Times New Roman" w:hAnsi="Times New Roman" w:cs="Times New Roman"/>
        </w:rPr>
      </w:pPr>
    </w:p>
    <w:sectPr w:rsidR="00C32B73" w:rsidRPr="00A54FC0" w:rsidSect="00F635F2">
      <w:pgSz w:w="11906" w:h="16838"/>
      <w:pgMar w:top="1417" w:right="99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1683103"/>
    <w:multiLevelType w:val="hybridMultilevel"/>
    <w:tmpl w:val="ECAC1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B665E"/>
    <w:multiLevelType w:val="hybridMultilevel"/>
    <w:tmpl w:val="04A0C4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DBA4307"/>
    <w:multiLevelType w:val="hybridMultilevel"/>
    <w:tmpl w:val="EB2EDFB0"/>
    <w:lvl w:ilvl="0" w:tplc="340C0009">
      <w:start w:val="1"/>
      <w:numFmt w:val="bullet"/>
      <w:lvlText w:val=""/>
      <w:lvlJc w:val="left"/>
      <w:pPr>
        <w:ind w:left="720" w:hanging="360"/>
      </w:pPr>
      <w:rPr>
        <w:rFonts w:ascii="Wingdings" w:hAnsi="Wingdings"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4" w15:restartNumberingAfterBreak="0">
    <w:nsid w:val="0F6C66E6"/>
    <w:multiLevelType w:val="hybridMultilevel"/>
    <w:tmpl w:val="C5A8528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111700D"/>
    <w:multiLevelType w:val="hybridMultilevel"/>
    <w:tmpl w:val="973A2A56"/>
    <w:lvl w:ilvl="0" w:tplc="21F2BBF8">
      <w:start w:val="3"/>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1926" w:hanging="360"/>
      </w:pPr>
      <w:rPr>
        <w:rFonts w:ascii="Courier New" w:hAnsi="Courier New" w:cs="Courier New" w:hint="default"/>
      </w:rPr>
    </w:lvl>
    <w:lvl w:ilvl="2" w:tplc="040C0005" w:tentative="1">
      <w:start w:val="1"/>
      <w:numFmt w:val="bullet"/>
      <w:lvlText w:val=""/>
      <w:lvlJc w:val="left"/>
      <w:pPr>
        <w:ind w:left="2646" w:hanging="360"/>
      </w:pPr>
      <w:rPr>
        <w:rFonts w:ascii="Wingdings" w:hAnsi="Wingdings" w:hint="default"/>
      </w:rPr>
    </w:lvl>
    <w:lvl w:ilvl="3" w:tplc="040C0001" w:tentative="1">
      <w:start w:val="1"/>
      <w:numFmt w:val="bullet"/>
      <w:lvlText w:val=""/>
      <w:lvlJc w:val="left"/>
      <w:pPr>
        <w:ind w:left="3366" w:hanging="360"/>
      </w:pPr>
      <w:rPr>
        <w:rFonts w:ascii="Symbol" w:hAnsi="Symbol" w:hint="default"/>
      </w:rPr>
    </w:lvl>
    <w:lvl w:ilvl="4" w:tplc="040C0003" w:tentative="1">
      <w:start w:val="1"/>
      <w:numFmt w:val="bullet"/>
      <w:lvlText w:val="o"/>
      <w:lvlJc w:val="left"/>
      <w:pPr>
        <w:ind w:left="4086" w:hanging="360"/>
      </w:pPr>
      <w:rPr>
        <w:rFonts w:ascii="Courier New" w:hAnsi="Courier New" w:cs="Courier New" w:hint="default"/>
      </w:rPr>
    </w:lvl>
    <w:lvl w:ilvl="5" w:tplc="040C0005" w:tentative="1">
      <w:start w:val="1"/>
      <w:numFmt w:val="bullet"/>
      <w:lvlText w:val=""/>
      <w:lvlJc w:val="left"/>
      <w:pPr>
        <w:ind w:left="4806" w:hanging="360"/>
      </w:pPr>
      <w:rPr>
        <w:rFonts w:ascii="Wingdings" w:hAnsi="Wingdings" w:hint="default"/>
      </w:rPr>
    </w:lvl>
    <w:lvl w:ilvl="6" w:tplc="040C0001" w:tentative="1">
      <w:start w:val="1"/>
      <w:numFmt w:val="bullet"/>
      <w:lvlText w:val=""/>
      <w:lvlJc w:val="left"/>
      <w:pPr>
        <w:ind w:left="5526" w:hanging="360"/>
      </w:pPr>
      <w:rPr>
        <w:rFonts w:ascii="Symbol" w:hAnsi="Symbol" w:hint="default"/>
      </w:rPr>
    </w:lvl>
    <w:lvl w:ilvl="7" w:tplc="040C0003" w:tentative="1">
      <w:start w:val="1"/>
      <w:numFmt w:val="bullet"/>
      <w:lvlText w:val="o"/>
      <w:lvlJc w:val="left"/>
      <w:pPr>
        <w:ind w:left="6246" w:hanging="360"/>
      </w:pPr>
      <w:rPr>
        <w:rFonts w:ascii="Courier New" w:hAnsi="Courier New" w:cs="Courier New" w:hint="default"/>
      </w:rPr>
    </w:lvl>
    <w:lvl w:ilvl="8" w:tplc="040C0005" w:tentative="1">
      <w:start w:val="1"/>
      <w:numFmt w:val="bullet"/>
      <w:lvlText w:val=""/>
      <w:lvlJc w:val="left"/>
      <w:pPr>
        <w:ind w:left="6966" w:hanging="360"/>
      </w:pPr>
      <w:rPr>
        <w:rFonts w:ascii="Wingdings" w:hAnsi="Wingdings" w:hint="default"/>
      </w:rPr>
    </w:lvl>
  </w:abstractNum>
  <w:abstractNum w:abstractNumId="6" w15:restartNumberingAfterBreak="0">
    <w:nsid w:val="16185D3E"/>
    <w:multiLevelType w:val="multilevel"/>
    <w:tmpl w:val="16185D3E"/>
    <w:lvl w:ilvl="0">
      <w:numFmt w:val="bullet"/>
      <w:lvlText w:val="-"/>
      <w:lvlJc w:val="left"/>
      <w:pPr>
        <w:ind w:left="792" w:hanging="360"/>
      </w:pPr>
      <w:rPr>
        <w:rFonts w:ascii="Arial" w:eastAsia="Times New Roman" w:hAnsi="Arial" w:cs="Arial" w:hint="default"/>
        <w:b w:val="0"/>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7" w15:restartNumberingAfterBreak="0">
    <w:nsid w:val="17316E90"/>
    <w:multiLevelType w:val="hybridMultilevel"/>
    <w:tmpl w:val="AF7EEC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5A69EB"/>
    <w:multiLevelType w:val="hybridMultilevel"/>
    <w:tmpl w:val="3992E1E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2979346D"/>
    <w:multiLevelType w:val="hybridMultilevel"/>
    <w:tmpl w:val="AD9CB53A"/>
    <w:lvl w:ilvl="0" w:tplc="E0B8A504">
      <w:start w:val="1"/>
      <w:numFmt w:val="bullet"/>
      <w:pStyle w:val="BoulletsR2"/>
      <w:lvlText w:val=""/>
      <w:lvlJc w:val="left"/>
      <w:pPr>
        <w:tabs>
          <w:tab w:val="num" w:pos="1700"/>
        </w:tabs>
        <w:ind w:left="1700" w:hanging="360"/>
      </w:pPr>
      <w:rPr>
        <w:rFonts w:ascii="Wingdings" w:hAnsi="Wingdings" w:hint="default"/>
      </w:rPr>
    </w:lvl>
    <w:lvl w:ilvl="1" w:tplc="FFFFFFFF">
      <w:start w:val="1"/>
      <w:numFmt w:val="bullet"/>
      <w:lvlText w:val="o"/>
      <w:lvlJc w:val="left"/>
      <w:pPr>
        <w:tabs>
          <w:tab w:val="num" w:pos="2420"/>
        </w:tabs>
        <w:ind w:left="2420" w:hanging="360"/>
      </w:pPr>
      <w:rPr>
        <w:rFonts w:ascii="Courier New" w:hAnsi="Courier New" w:hint="default"/>
      </w:rPr>
    </w:lvl>
    <w:lvl w:ilvl="2" w:tplc="FFFFFFFF">
      <w:start w:val="1"/>
      <w:numFmt w:val="bullet"/>
      <w:lvlText w:val=""/>
      <w:lvlJc w:val="left"/>
      <w:pPr>
        <w:tabs>
          <w:tab w:val="num" w:pos="3140"/>
        </w:tabs>
        <w:ind w:left="3140" w:hanging="360"/>
      </w:pPr>
      <w:rPr>
        <w:rFonts w:ascii="Wingdings" w:hAnsi="Wingdings" w:hint="default"/>
      </w:rPr>
    </w:lvl>
    <w:lvl w:ilvl="3" w:tplc="FFFFFFFF">
      <w:start w:val="1"/>
      <w:numFmt w:val="bullet"/>
      <w:lvlText w:val=""/>
      <w:lvlJc w:val="left"/>
      <w:pPr>
        <w:tabs>
          <w:tab w:val="num" w:pos="3860"/>
        </w:tabs>
        <w:ind w:left="3860" w:hanging="360"/>
      </w:pPr>
      <w:rPr>
        <w:rFonts w:ascii="Symbol" w:hAnsi="Symbol" w:hint="default"/>
      </w:rPr>
    </w:lvl>
    <w:lvl w:ilvl="4" w:tplc="FFFFFFFF" w:tentative="1">
      <w:start w:val="1"/>
      <w:numFmt w:val="bullet"/>
      <w:lvlText w:val="o"/>
      <w:lvlJc w:val="left"/>
      <w:pPr>
        <w:tabs>
          <w:tab w:val="num" w:pos="4580"/>
        </w:tabs>
        <w:ind w:left="4580" w:hanging="360"/>
      </w:pPr>
      <w:rPr>
        <w:rFonts w:ascii="Courier New" w:hAnsi="Courier New" w:hint="default"/>
      </w:rPr>
    </w:lvl>
    <w:lvl w:ilvl="5" w:tplc="FFFFFFFF" w:tentative="1">
      <w:start w:val="1"/>
      <w:numFmt w:val="bullet"/>
      <w:lvlText w:val=""/>
      <w:lvlJc w:val="left"/>
      <w:pPr>
        <w:tabs>
          <w:tab w:val="num" w:pos="5300"/>
        </w:tabs>
        <w:ind w:left="5300" w:hanging="360"/>
      </w:pPr>
      <w:rPr>
        <w:rFonts w:ascii="Wingdings" w:hAnsi="Wingdings" w:hint="default"/>
      </w:rPr>
    </w:lvl>
    <w:lvl w:ilvl="6" w:tplc="FFFFFFFF" w:tentative="1">
      <w:start w:val="1"/>
      <w:numFmt w:val="bullet"/>
      <w:lvlText w:val=""/>
      <w:lvlJc w:val="left"/>
      <w:pPr>
        <w:tabs>
          <w:tab w:val="num" w:pos="6020"/>
        </w:tabs>
        <w:ind w:left="6020" w:hanging="360"/>
      </w:pPr>
      <w:rPr>
        <w:rFonts w:ascii="Symbol" w:hAnsi="Symbol" w:hint="default"/>
      </w:rPr>
    </w:lvl>
    <w:lvl w:ilvl="7" w:tplc="FFFFFFFF" w:tentative="1">
      <w:start w:val="1"/>
      <w:numFmt w:val="bullet"/>
      <w:lvlText w:val="o"/>
      <w:lvlJc w:val="left"/>
      <w:pPr>
        <w:tabs>
          <w:tab w:val="num" w:pos="6740"/>
        </w:tabs>
        <w:ind w:left="6740" w:hanging="360"/>
      </w:pPr>
      <w:rPr>
        <w:rFonts w:ascii="Courier New" w:hAnsi="Courier New" w:hint="default"/>
      </w:rPr>
    </w:lvl>
    <w:lvl w:ilvl="8" w:tplc="FFFFFFFF" w:tentative="1">
      <w:start w:val="1"/>
      <w:numFmt w:val="bullet"/>
      <w:lvlText w:val=""/>
      <w:lvlJc w:val="left"/>
      <w:pPr>
        <w:tabs>
          <w:tab w:val="num" w:pos="7460"/>
        </w:tabs>
        <w:ind w:left="7460" w:hanging="360"/>
      </w:pPr>
      <w:rPr>
        <w:rFonts w:ascii="Wingdings" w:hAnsi="Wingdings" w:hint="default"/>
      </w:rPr>
    </w:lvl>
  </w:abstractNum>
  <w:abstractNum w:abstractNumId="10" w15:restartNumberingAfterBreak="0">
    <w:nsid w:val="2EEF4A19"/>
    <w:multiLevelType w:val="singleLevel"/>
    <w:tmpl w:val="F0E4045A"/>
    <w:lvl w:ilvl="0">
      <w:start w:val="1"/>
      <w:numFmt w:val="decimal"/>
      <w:lvlText w:val="22.%1"/>
      <w:legacy w:legacy="1" w:legacySpace="120" w:legacyIndent="576"/>
      <w:lvlJc w:val="left"/>
      <w:pPr>
        <w:ind w:left="576" w:hanging="576"/>
      </w:pPr>
      <w:rPr>
        <w:rFonts w:cs="Times New Roman"/>
      </w:rPr>
    </w:lvl>
  </w:abstractNum>
  <w:abstractNum w:abstractNumId="11"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12" w15:restartNumberingAfterBreak="0">
    <w:nsid w:val="32CF676E"/>
    <w:multiLevelType w:val="hybridMultilevel"/>
    <w:tmpl w:val="66A2F322"/>
    <w:lvl w:ilvl="0" w:tplc="024C8E88">
      <w:start w:val="1"/>
      <w:numFmt w:val="bullet"/>
      <w:pStyle w:val="BulletsR2"/>
      <w:lvlText w:val="o"/>
      <w:lvlJc w:val="left"/>
      <w:pPr>
        <w:tabs>
          <w:tab w:val="num" w:pos="1700"/>
        </w:tabs>
        <w:ind w:left="1700" w:hanging="360"/>
      </w:pPr>
      <w:rPr>
        <w:rFonts w:ascii="Courier New" w:hAnsi="Courier New" w:hint="default"/>
      </w:rPr>
    </w:lvl>
    <w:lvl w:ilvl="1" w:tplc="040C0003">
      <w:start w:val="1"/>
      <w:numFmt w:val="bullet"/>
      <w:lvlText w:val="o"/>
      <w:lvlJc w:val="left"/>
      <w:pPr>
        <w:tabs>
          <w:tab w:val="num" w:pos="2420"/>
        </w:tabs>
        <w:ind w:left="2420" w:hanging="360"/>
      </w:pPr>
      <w:rPr>
        <w:rFonts w:ascii="Courier New" w:hAnsi="Courier New" w:hint="default"/>
      </w:rPr>
    </w:lvl>
    <w:lvl w:ilvl="2" w:tplc="040C0005">
      <w:start w:val="1"/>
      <w:numFmt w:val="bullet"/>
      <w:lvlText w:val=""/>
      <w:lvlJc w:val="left"/>
      <w:pPr>
        <w:tabs>
          <w:tab w:val="num" w:pos="3140"/>
        </w:tabs>
        <w:ind w:left="3140" w:hanging="360"/>
      </w:pPr>
      <w:rPr>
        <w:rFonts w:ascii="Wingdings" w:hAnsi="Wingdings" w:hint="default"/>
      </w:rPr>
    </w:lvl>
    <w:lvl w:ilvl="3" w:tplc="040C0001">
      <w:start w:val="1"/>
      <w:numFmt w:val="bullet"/>
      <w:lvlText w:val=""/>
      <w:lvlJc w:val="left"/>
      <w:pPr>
        <w:tabs>
          <w:tab w:val="num" w:pos="3860"/>
        </w:tabs>
        <w:ind w:left="3860" w:hanging="360"/>
      </w:pPr>
      <w:rPr>
        <w:rFonts w:ascii="Symbol" w:hAnsi="Symbol" w:hint="default"/>
      </w:rPr>
    </w:lvl>
    <w:lvl w:ilvl="4" w:tplc="040C0003" w:tentative="1">
      <w:start w:val="1"/>
      <w:numFmt w:val="bullet"/>
      <w:lvlText w:val="o"/>
      <w:lvlJc w:val="left"/>
      <w:pPr>
        <w:tabs>
          <w:tab w:val="num" w:pos="4580"/>
        </w:tabs>
        <w:ind w:left="4580" w:hanging="360"/>
      </w:pPr>
      <w:rPr>
        <w:rFonts w:ascii="Courier New" w:hAnsi="Courier New" w:hint="default"/>
      </w:rPr>
    </w:lvl>
    <w:lvl w:ilvl="5" w:tplc="040C0005" w:tentative="1">
      <w:start w:val="1"/>
      <w:numFmt w:val="bullet"/>
      <w:lvlText w:val=""/>
      <w:lvlJc w:val="left"/>
      <w:pPr>
        <w:tabs>
          <w:tab w:val="num" w:pos="5300"/>
        </w:tabs>
        <w:ind w:left="5300" w:hanging="360"/>
      </w:pPr>
      <w:rPr>
        <w:rFonts w:ascii="Wingdings" w:hAnsi="Wingdings" w:hint="default"/>
      </w:rPr>
    </w:lvl>
    <w:lvl w:ilvl="6" w:tplc="040C0001" w:tentative="1">
      <w:start w:val="1"/>
      <w:numFmt w:val="bullet"/>
      <w:lvlText w:val=""/>
      <w:lvlJc w:val="left"/>
      <w:pPr>
        <w:tabs>
          <w:tab w:val="num" w:pos="6020"/>
        </w:tabs>
        <w:ind w:left="6020" w:hanging="360"/>
      </w:pPr>
      <w:rPr>
        <w:rFonts w:ascii="Symbol" w:hAnsi="Symbol" w:hint="default"/>
      </w:rPr>
    </w:lvl>
    <w:lvl w:ilvl="7" w:tplc="040C0003" w:tentative="1">
      <w:start w:val="1"/>
      <w:numFmt w:val="bullet"/>
      <w:lvlText w:val="o"/>
      <w:lvlJc w:val="left"/>
      <w:pPr>
        <w:tabs>
          <w:tab w:val="num" w:pos="6740"/>
        </w:tabs>
        <w:ind w:left="6740" w:hanging="360"/>
      </w:pPr>
      <w:rPr>
        <w:rFonts w:ascii="Courier New" w:hAnsi="Courier New" w:hint="default"/>
      </w:rPr>
    </w:lvl>
    <w:lvl w:ilvl="8" w:tplc="040C0005" w:tentative="1">
      <w:start w:val="1"/>
      <w:numFmt w:val="bullet"/>
      <w:lvlText w:val=""/>
      <w:lvlJc w:val="left"/>
      <w:pPr>
        <w:tabs>
          <w:tab w:val="num" w:pos="7460"/>
        </w:tabs>
        <w:ind w:left="7460" w:hanging="360"/>
      </w:pPr>
      <w:rPr>
        <w:rFonts w:ascii="Wingdings" w:hAnsi="Wingdings" w:hint="default"/>
      </w:rPr>
    </w:lvl>
  </w:abstractNum>
  <w:abstractNum w:abstractNumId="13" w15:restartNumberingAfterBreak="0">
    <w:nsid w:val="34ED1FA5"/>
    <w:multiLevelType w:val="multilevel"/>
    <w:tmpl w:val="F79CA830"/>
    <w:lvl w:ilvl="0">
      <w:start w:val="1"/>
      <w:numFmt w:val="decimal"/>
      <w:lvlText w:val="%1."/>
      <w:lvlJc w:val="left"/>
      <w:pPr>
        <w:tabs>
          <w:tab w:val="num" w:pos="720"/>
        </w:tabs>
        <w:ind w:left="720" w:hanging="720"/>
      </w:pPr>
      <w:rPr>
        <w:rFonts w:cs="Times New Roman" w:hint="default"/>
        <w:b/>
        <w:bCs/>
        <w:i w:val="0"/>
        <w:color w:val="000000"/>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DA17C22"/>
    <w:multiLevelType w:val="hybridMultilevel"/>
    <w:tmpl w:val="F7E0E202"/>
    <w:lvl w:ilvl="0" w:tplc="2AAC913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9A3BAA"/>
    <w:multiLevelType w:val="hybridMultilevel"/>
    <w:tmpl w:val="2E782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B548C"/>
    <w:multiLevelType w:val="hybridMultilevel"/>
    <w:tmpl w:val="DA1E4584"/>
    <w:lvl w:ilvl="0" w:tplc="35209C20">
      <w:start w:val="1"/>
      <w:numFmt w:val="bullet"/>
      <w:pStyle w:val="BoulletsR1"/>
      <w:lvlText w:val=""/>
      <w:lvlJc w:val="left"/>
      <w:pPr>
        <w:tabs>
          <w:tab w:val="num" w:pos="1068"/>
        </w:tabs>
        <w:ind w:left="1068" w:hanging="360"/>
      </w:pPr>
      <w:rPr>
        <w:rFonts w:ascii="Symbol" w:hAnsi="Symbol" w:hint="default"/>
      </w:rPr>
    </w:lvl>
    <w:lvl w:ilvl="1" w:tplc="FFFFFFFF">
      <w:start w:val="1"/>
      <w:numFmt w:val="decimal"/>
      <w:lvlText w:val="%2."/>
      <w:lvlJc w:val="left"/>
      <w:pPr>
        <w:tabs>
          <w:tab w:val="num" w:pos="1788"/>
        </w:tabs>
        <w:ind w:left="1788" w:hanging="360"/>
      </w:pPr>
      <w:rPr>
        <w:rFonts w:hint="default"/>
      </w:rPr>
    </w:lvl>
    <w:lvl w:ilvl="2" w:tplc="FFFFFFFF">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4EBD6A4D"/>
    <w:multiLevelType w:val="multilevel"/>
    <w:tmpl w:val="8A02F492"/>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50C446E7"/>
    <w:multiLevelType w:val="hybridMultilevel"/>
    <w:tmpl w:val="973A2A56"/>
    <w:lvl w:ilvl="0" w:tplc="21F2BBF8">
      <w:start w:val="3"/>
      <w:numFmt w:val="bullet"/>
      <w:lvlText w:val="-"/>
      <w:lvlJc w:val="left"/>
      <w:pPr>
        <w:ind w:left="1352" w:hanging="360"/>
      </w:pPr>
      <w:rPr>
        <w:rFonts w:ascii="Times New Roman" w:eastAsia="Times New Roman" w:hAnsi="Times New Roman" w:cs="Times New Roman" w:hint="default"/>
      </w:rPr>
    </w:lvl>
    <w:lvl w:ilvl="1" w:tplc="040C0003" w:tentative="1">
      <w:start w:val="1"/>
      <w:numFmt w:val="bullet"/>
      <w:lvlText w:val="o"/>
      <w:lvlJc w:val="left"/>
      <w:pPr>
        <w:ind w:left="1838" w:hanging="360"/>
      </w:pPr>
      <w:rPr>
        <w:rFonts w:ascii="Courier New" w:hAnsi="Courier New" w:cs="Courier New" w:hint="default"/>
      </w:rPr>
    </w:lvl>
    <w:lvl w:ilvl="2" w:tplc="040C0005" w:tentative="1">
      <w:start w:val="1"/>
      <w:numFmt w:val="bullet"/>
      <w:lvlText w:val=""/>
      <w:lvlJc w:val="left"/>
      <w:pPr>
        <w:ind w:left="2558" w:hanging="360"/>
      </w:pPr>
      <w:rPr>
        <w:rFonts w:ascii="Wingdings" w:hAnsi="Wingdings" w:hint="default"/>
      </w:rPr>
    </w:lvl>
    <w:lvl w:ilvl="3" w:tplc="040C0001" w:tentative="1">
      <w:start w:val="1"/>
      <w:numFmt w:val="bullet"/>
      <w:lvlText w:val=""/>
      <w:lvlJc w:val="left"/>
      <w:pPr>
        <w:ind w:left="3278" w:hanging="360"/>
      </w:pPr>
      <w:rPr>
        <w:rFonts w:ascii="Symbol" w:hAnsi="Symbol" w:hint="default"/>
      </w:rPr>
    </w:lvl>
    <w:lvl w:ilvl="4" w:tplc="040C0003" w:tentative="1">
      <w:start w:val="1"/>
      <w:numFmt w:val="bullet"/>
      <w:lvlText w:val="o"/>
      <w:lvlJc w:val="left"/>
      <w:pPr>
        <w:ind w:left="3998" w:hanging="360"/>
      </w:pPr>
      <w:rPr>
        <w:rFonts w:ascii="Courier New" w:hAnsi="Courier New" w:cs="Courier New" w:hint="default"/>
      </w:rPr>
    </w:lvl>
    <w:lvl w:ilvl="5" w:tplc="040C0005" w:tentative="1">
      <w:start w:val="1"/>
      <w:numFmt w:val="bullet"/>
      <w:lvlText w:val=""/>
      <w:lvlJc w:val="left"/>
      <w:pPr>
        <w:ind w:left="4718" w:hanging="360"/>
      </w:pPr>
      <w:rPr>
        <w:rFonts w:ascii="Wingdings" w:hAnsi="Wingdings" w:hint="default"/>
      </w:rPr>
    </w:lvl>
    <w:lvl w:ilvl="6" w:tplc="040C0001" w:tentative="1">
      <w:start w:val="1"/>
      <w:numFmt w:val="bullet"/>
      <w:lvlText w:val=""/>
      <w:lvlJc w:val="left"/>
      <w:pPr>
        <w:ind w:left="5438" w:hanging="360"/>
      </w:pPr>
      <w:rPr>
        <w:rFonts w:ascii="Symbol" w:hAnsi="Symbol" w:hint="default"/>
      </w:rPr>
    </w:lvl>
    <w:lvl w:ilvl="7" w:tplc="040C0003" w:tentative="1">
      <w:start w:val="1"/>
      <w:numFmt w:val="bullet"/>
      <w:lvlText w:val="o"/>
      <w:lvlJc w:val="left"/>
      <w:pPr>
        <w:ind w:left="6158" w:hanging="360"/>
      </w:pPr>
      <w:rPr>
        <w:rFonts w:ascii="Courier New" w:hAnsi="Courier New" w:cs="Courier New" w:hint="default"/>
      </w:rPr>
    </w:lvl>
    <w:lvl w:ilvl="8" w:tplc="040C0005" w:tentative="1">
      <w:start w:val="1"/>
      <w:numFmt w:val="bullet"/>
      <w:lvlText w:val=""/>
      <w:lvlJc w:val="left"/>
      <w:pPr>
        <w:ind w:left="6878" w:hanging="360"/>
      </w:pPr>
      <w:rPr>
        <w:rFonts w:ascii="Wingdings" w:hAnsi="Wingdings" w:hint="default"/>
      </w:rPr>
    </w:lvl>
  </w:abstractNum>
  <w:abstractNum w:abstractNumId="19" w15:restartNumberingAfterBreak="0">
    <w:nsid w:val="552707F4"/>
    <w:multiLevelType w:val="hybridMultilevel"/>
    <w:tmpl w:val="9C4210FC"/>
    <w:lvl w:ilvl="0" w:tplc="801C5A60">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5B64E1D"/>
    <w:multiLevelType w:val="hybridMultilevel"/>
    <w:tmpl w:val="F93E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046F2E"/>
    <w:multiLevelType w:val="hybridMultilevel"/>
    <w:tmpl w:val="1E286BD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72E1005D"/>
    <w:multiLevelType w:val="hybridMultilevel"/>
    <w:tmpl w:val="16089F92"/>
    <w:lvl w:ilvl="0" w:tplc="FFFFFFFF">
      <w:start w:val="2"/>
      <w:numFmt w:val="bullet"/>
      <w:lvlText w:val="-"/>
      <w:lvlJc w:val="left"/>
      <w:pPr>
        <w:ind w:left="720" w:hanging="360"/>
      </w:p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23" w15:restartNumberingAfterBreak="0">
    <w:nsid w:val="74372B4B"/>
    <w:multiLevelType w:val="hybridMultilevel"/>
    <w:tmpl w:val="11540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502980"/>
    <w:multiLevelType w:val="singleLevel"/>
    <w:tmpl w:val="6CA4350C"/>
    <w:lvl w:ilvl="0">
      <w:start w:val="1"/>
      <w:numFmt w:val="decimal"/>
      <w:lvlText w:val="7.%1"/>
      <w:lvlJc w:val="left"/>
      <w:pPr>
        <w:tabs>
          <w:tab w:val="num" w:pos="0"/>
        </w:tabs>
        <w:ind w:left="576" w:hanging="576"/>
      </w:pPr>
      <w:rPr>
        <w:rFonts w:cs="Times New Roman" w:hint="default"/>
      </w:rPr>
    </w:lvl>
  </w:abstractNum>
  <w:abstractNum w:abstractNumId="25" w15:restartNumberingAfterBreak="0">
    <w:nsid w:val="7F646F81"/>
    <w:multiLevelType w:val="singleLevel"/>
    <w:tmpl w:val="B8A657FC"/>
    <w:lvl w:ilvl="0">
      <w:start w:val="1"/>
      <w:numFmt w:val="lowerLetter"/>
      <w:lvlText w:val="(%1)"/>
      <w:lvlJc w:val="left"/>
      <w:pPr>
        <w:ind w:left="936" w:hanging="360"/>
      </w:pPr>
      <w:rPr>
        <w:rFonts w:cs="Times New Roman" w:hint="default"/>
      </w:rPr>
    </w:lvl>
  </w:abstractNum>
  <w:num w:numId="1" w16cid:durableId="2118602829">
    <w:abstractNumId w:val="13"/>
  </w:num>
  <w:num w:numId="2" w16cid:durableId="1021198835">
    <w:abstractNumId w:val="4"/>
  </w:num>
  <w:num w:numId="3" w16cid:durableId="56169560">
    <w:abstractNumId w:val="18"/>
  </w:num>
  <w:num w:numId="4" w16cid:durableId="1003900183">
    <w:abstractNumId w:val="5"/>
  </w:num>
  <w:num w:numId="5" w16cid:durableId="469322027">
    <w:abstractNumId w:val="0"/>
  </w:num>
  <w:num w:numId="6" w16cid:durableId="633873591">
    <w:abstractNumId w:val="11"/>
  </w:num>
  <w:num w:numId="7" w16cid:durableId="2045865834">
    <w:abstractNumId w:val="25"/>
  </w:num>
  <w:num w:numId="8" w16cid:durableId="2091274222">
    <w:abstractNumId w:val="21"/>
  </w:num>
  <w:num w:numId="9" w16cid:durableId="1787970648">
    <w:abstractNumId w:val="12"/>
  </w:num>
  <w:num w:numId="10" w16cid:durableId="1151487943">
    <w:abstractNumId w:val="16"/>
  </w:num>
  <w:num w:numId="11" w16cid:durableId="347485102">
    <w:abstractNumId w:val="16"/>
    <w:lvlOverride w:ilvl="0"/>
    <w:lvlOverride w:ilvl="1">
      <w:startOverride w:val="1"/>
    </w:lvlOverride>
    <w:lvlOverride w:ilvl="2"/>
    <w:lvlOverride w:ilvl="3"/>
    <w:lvlOverride w:ilvl="4"/>
    <w:lvlOverride w:ilvl="5"/>
    <w:lvlOverride w:ilvl="6"/>
    <w:lvlOverride w:ilvl="7"/>
    <w:lvlOverride w:ilvl="8"/>
  </w:num>
  <w:num w:numId="12" w16cid:durableId="267740189">
    <w:abstractNumId w:val="9"/>
  </w:num>
  <w:num w:numId="13" w16cid:durableId="771511605">
    <w:abstractNumId w:val="24"/>
  </w:num>
  <w:num w:numId="14" w16cid:durableId="1828132513">
    <w:abstractNumId w:val="19"/>
  </w:num>
  <w:num w:numId="15" w16cid:durableId="502477706">
    <w:abstractNumId w:val="20"/>
  </w:num>
  <w:num w:numId="16" w16cid:durableId="1402406318">
    <w:abstractNumId w:val="3"/>
  </w:num>
  <w:num w:numId="17" w16cid:durableId="598486523">
    <w:abstractNumId w:val="8"/>
  </w:num>
  <w:num w:numId="18" w16cid:durableId="1258561859">
    <w:abstractNumId w:val="15"/>
  </w:num>
  <w:num w:numId="19" w16cid:durableId="651298096">
    <w:abstractNumId w:val="10"/>
  </w:num>
  <w:num w:numId="20" w16cid:durableId="812212326">
    <w:abstractNumId w:val="22"/>
  </w:num>
  <w:num w:numId="21" w16cid:durableId="1607226978">
    <w:abstractNumId w:val="14"/>
  </w:num>
  <w:num w:numId="22" w16cid:durableId="577665892">
    <w:abstractNumId w:val="23"/>
  </w:num>
  <w:num w:numId="23" w16cid:durableId="17436292">
    <w:abstractNumId w:val="1"/>
  </w:num>
  <w:num w:numId="24" w16cid:durableId="1782456972">
    <w:abstractNumId w:val="17"/>
  </w:num>
  <w:num w:numId="25" w16cid:durableId="2030064803">
    <w:abstractNumId w:val="16"/>
    <w:lvlOverride w:ilvl="1">
      <w:startOverride w:val="1"/>
    </w:lvlOverride>
  </w:num>
  <w:num w:numId="26" w16cid:durableId="731391672">
    <w:abstractNumId w:val="6"/>
  </w:num>
  <w:num w:numId="27" w16cid:durableId="871727059">
    <w:abstractNumId w:val="7"/>
  </w:num>
  <w:num w:numId="28" w16cid:durableId="787941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E36"/>
    <w:rsid w:val="00044B96"/>
    <w:rsid w:val="000D477C"/>
    <w:rsid w:val="000E0F3C"/>
    <w:rsid w:val="000F748D"/>
    <w:rsid w:val="00106ED5"/>
    <w:rsid w:val="00123DF8"/>
    <w:rsid w:val="001550D1"/>
    <w:rsid w:val="00161797"/>
    <w:rsid w:val="00164D2F"/>
    <w:rsid w:val="0017642C"/>
    <w:rsid w:val="001E31C1"/>
    <w:rsid w:val="001F0D0D"/>
    <w:rsid w:val="00203FE2"/>
    <w:rsid w:val="00211302"/>
    <w:rsid w:val="002442D9"/>
    <w:rsid w:val="00265CBB"/>
    <w:rsid w:val="002679CE"/>
    <w:rsid w:val="00276962"/>
    <w:rsid w:val="00282367"/>
    <w:rsid w:val="002E271A"/>
    <w:rsid w:val="002E6DDE"/>
    <w:rsid w:val="003165F7"/>
    <w:rsid w:val="00317551"/>
    <w:rsid w:val="00374915"/>
    <w:rsid w:val="003A4360"/>
    <w:rsid w:val="003F5D9A"/>
    <w:rsid w:val="00444967"/>
    <w:rsid w:val="0045515A"/>
    <w:rsid w:val="00457586"/>
    <w:rsid w:val="00457ABF"/>
    <w:rsid w:val="004A59C1"/>
    <w:rsid w:val="005C00A1"/>
    <w:rsid w:val="005C3CCA"/>
    <w:rsid w:val="005D7608"/>
    <w:rsid w:val="006115F1"/>
    <w:rsid w:val="006401A3"/>
    <w:rsid w:val="006501D9"/>
    <w:rsid w:val="0066447C"/>
    <w:rsid w:val="006C74C9"/>
    <w:rsid w:val="00736EE6"/>
    <w:rsid w:val="00765151"/>
    <w:rsid w:val="007D7DEA"/>
    <w:rsid w:val="00840857"/>
    <w:rsid w:val="00844B51"/>
    <w:rsid w:val="00857AA4"/>
    <w:rsid w:val="00872C60"/>
    <w:rsid w:val="008A04CE"/>
    <w:rsid w:val="008C06B0"/>
    <w:rsid w:val="00970E0C"/>
    <w:rsid w:val="00973337"/>
    <w:rsid w:val="009E7350"/>
    <w:rsid w:val="009F16F7"/>
    <w:rsid w:val="00A04C57"/>
    <w:rsid w:val="00A11757"/>
    <w:rsid w:val="00A1421D"/>
    <w:rsid w:val="00A34303"/>
    <w:rsid w:val="00A43238"/>
    <w:rsid w:val="00A47C28"/>
    <w:rsid w:val="00A54FC0"/>
    <w:rsid w:val="00A65B2D"/>
    <w:rsid w:val="00A80CAB"/>
    <w:rsid w:val="00AA0486"/>
    <w:rsid w:val="00AA60D1"/>
    <w:rsid w:val="00B2075B"/>
    <w:rsid w:val="00B31970"/>
    <w:rsid w:val="00B36E7F"/>
    <w:rsid w:val="00B47B56"/>
    <w:rsid w:val="00B90E36"/>
    <w:rsid w:val="00BA1A66"/>
    <w:rsid w:val="00BE7253"/>
    <w:rsid w:val="00C07079"/>
    <w:rsid w:val="00C32B73"/>
    <w:rsid w:val="00C552F9"/>
    <w:rsid w:val="00C707C6"/>
    <w:rsid w:val="00C75283"/>
    <w:rsid w:val="00C91CE5"/>
    <w:rsid w:val="00CA4A32"/>
    <w:rsid w:val="00CA7797"/>
    <w:rsid w:val="00CB5E6D"/>
    <w:rsid w:val="00D14716"/>
    <w:rsid w:val="00D4550B"/>
    <w:rsid w:val="00DA5C65"/>
    <w:rsid w:val="00DB3ECE"/>
    <w:rsid w:val="00DD0EC7"/>
    <w:rsid w:val="00DE53E0"/>
    <w:rsid w:val="00DF1519"/>
    <w:rsid w:val="00E209F6"/>
    <w:rsid w:val="00E3474D"/>
    <w:rsid w:val="00E44E56"/>
    <w:rsid w:val="00E6007A"/>
    <w:rsid w:val="00E614F6"/>
    <w:rsid w:val="00E654EF"/>
    <w:rsid w:val="00EB610C"/>
    <w:rsid w:val="00ED5427"/>
    <w:rsid w:val="00EF6FA4"/>
    <w:rsid w:val="00F302D1"/>
    <w:rsid w:val="00F635F2"/>
    <w:rsid w:val="00F8184B"/>
    <w:rsid w:val="00F84BBD"/>
    <w:rsid w:val="00F90E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A868A"/>
  <w15:chartTrackingRefBased/>
  <w15:docId w15:val="{EB763796-86FC-4350-919C-02FD3A8C6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5F1"/>
    <w:rPr>
      <w:kern w:val="0"/>
      <w14:ligatures w14:val="none"/>
    </w:rPr>
  </w:style>
  <w:style w:type="paragraph" w:styleId="Titre4">
    <w:name w:val="heading 4"/>
    <w:aliases w:val="Sub-Clause Sub-paragraph,ClauseSubSub_No&amp;Name, Sub-Clause Sub-paragraph,Title 4,Sous-Section,Titre 4 Annexes,§1.1.1.1,§1.1.1.1.,Sous-Section1,Sous-Section2,Sous-Section11,Sous-InterTitre,CHAP4,Titre pad 4,Titre 4 re,T4,Titre Présentation BIPE"/>
    <w:basedOn w:val="Normal"/>
    <w:next w:val="Normal"/>
    <w:link w:val="Titre4Car"/>
    <w:qFormat/>
    <w:rsid w:val="002E6DDE"/>
    <w:pPr>
      <w:numPr>
        <w:ilvl w:val="3"/>
        <w:numId w:val="5"/>
      </w:numPr>
      <w:tabs>
        <w:tab w:val="left" w:pos="1512"/>
      </w:tabs>
      <w:spacing w:after="200" w:line="240" w:lineRule="auto"/>
      <w:jc w:val="both"/>
      <w:outlineLvl w:val="3"/>
    </w:pPr>
    <w:rPr>
      <w:rFonts w:ascii="Times New Roman" w:eastAsia="Times New Roman" w:hAnsi="Times New Roman" w:cs="Times New Roman"/>
      <w:sz w:val="24"/>
      <w:szCs w:val="20"/>
      <w:lang w:val="en-US" w:eastAsia="fr-FR"/>
    </w:rPr>
  </w:style>
  <w:style w:type="paragraph" w:styleId="Titre6">
    <w:name w:val="heading 6"/>
    <w:aliases w:val="Titre 6 Car Car Car Car,Titre 6 Car Car Car"/>
    <w:basedOn w:val="Normal"/>
    <w:next w:val="Normal"/>
    <w:link w:val="Titre6Car"/>
    <w:qFormat/>
    <w:rsid w:val="002E6DDE"/>
    <w:pPr>
      <w:numPr>
        <w:ilvl w:val="5"/>
        <w:numId w:val="5"/>
      </w:numPr>
      <w:tabs>
        <w:tab w:val="left" w:pos="1152"/>
      </w:tabs>
      <w:spacing w:before="240" w:after="60" w:line="240" w:lineRule="auto"/>
      <w:jc w:val="both"/>
      <w:outlineLvl w:val="5"/>
    </w:pPr>
    <w:rPr>
      <w:rFonts w:ascii="Times New Roman" w:eastAsia="Times New Roman" w:hAnsi="Times New Roman" w:cs="Times New Roman"/>
      <w:i/>
      <w:szCs w:val="20"/>
      <w:lang w:val="es-ES_tradnl" w:eastAsia="fr-FR"/>
    </w:rPr>
  </w:style>
  <w:style w:type="paragraph" w:styleId="Titre7">
    <w:name w:val="heading 7"/>
    <w:aliases w:val="Title 7"/>
    <w:basedOn w:val="Normal"/>
    <w:next w:val="Normal"/>
    <w:link w:val="Titre7Car"/>
    <w:qFormat/>
    <w:rsid w:val="002E6DDE"/>
    <w:pPr>
      <w:numPr>
        <w:ilvl w:val="6"/>
        <w:numId w:val="5"/>
      </w:numPr>
      <w:tabs>
        <w:tab w:val="left" w:pos="1296"/>
      </w:tabs>
      <w:spacing w:before="240" w:after="60" w:line="240" w:lineRule="auto"/>
      <w:jc w:val="both"/>
      <w:outlineLvl w:val="6"/>
    </w:pPr>
    <w:rPr>
      <w:rFonts w:ascii="Arial" w:eastAsia="Times New Roman" w:hAnsi="Arial" w:cs="Times New Roman"/>
      <w:sz w:val="20"/>
      <w:szCs w:val="20"/>
      <w:lang w:val="es-ES_tradnl" w:eastAsia="fr-FR"/>
    </w:rPr>
  </w:style>
  <w:style w:type="paragraph" w:styleId="Titre8">
    <w:name w:val="heading 8"/>
    <w:aliases w:val="Title 8"/>
    <w:basedOn w:val="Normal"/>
    <w:next w:val="Normal"/>
    <w:link w:val="Titre8Car"/>
    <w:qFormat/>
    <w:rsid w:val="002E6DDE"/>
    <w:pPr>
      <w:numPr>
        <w:ilvl w:val="7"/>
        <w:numId w:val="5"/>
      </w:numPr>
      <w:tabs>
        <w:tab w:val="left" w:pos="1440"/>
      </w:tabs>
      <w:spacing w:before="240" w:after="60" w:line="240" w:lineRule="auto"/>
      <w:jc w:val="both"/>
      <w:outlineLvl w:val="7"/>
    </w:pPr>
    <w:rPr>
      <w:rFonts w:ascii="Arial" w:eastAsia="Times New Roman" w:hAnsi="Arial" w:cs="Times New Roman"/>
      <w:i/>
      <w:sz w:val="20"/>
      <w:szCs w:val="20"/>
      <w:lang w:val="es-ES_tradnl" w:eastAsia="fr-FR"/>
    </w:rPr>
  </w:style>
  <w:style w:type="paragraph" w:styleId="Titre9">
    <w:name w:val="heading 9"/>
    <w:aliases w:val="Title 9,Tableau. 1: Titre 9"/>
    <w:basedOn w:val="Normal"/>
    <w:next w:val="Normal"/>
    <w:link w:val="Titre9Car"/>
    <w:qFormat/>
    <w:rsid w:val="002E6DDE"/>
    <w:pPr>
      <w:numPr>
        <w:ilvl w:val="8"/>
        <w:numId w:val="5"/>
      </w:numPr>
      <w:tabs>
        <w:tab w:val="left" w:pos="1584"/>
      </w:tabs>
      <w:spacing w:before="240" w:after="60" w:line="240" w:lineRule="auto"/>
      <w:jc w:val="both"/>
      <w:outlineLvl w:val="8"/>
    </w:pPr>
    <w:rPr>
      <w:rFonts w:ascii="Arial" w:eastAsia="Times New Roman" w:hAnsi="Arial" w:cs="Times New Roman"/>
      <w:b/>
      <w:i/>
      <w:sz w:val="18"/>
      <w:szCs w:val="20"/>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6115F1"/>
    <w:rPr>
      <w:rFonts w:cs="Times New Roman"/>
      <w:color w:val="0000FF"/>
      <w:u w:val="single"/>
    </w:rPr>
  </w:style>
  <w:style w:type="paragraph" w:styleId="Corpsdetexte">
    <w:name w:val="Body Text"/>
    <w:aliases w:val="ct,Corps de texte Car1 Car,Corps de texte Car Car Car,Corps de texte Car Car1 Car,Corps de texte Car Car1,tx,c1"/>
    <w:basedOn w:val="Normal"/>
    <w:link w:val="CorpsdetexteCar"/>
    <w:rsid w:val="006115F1"/>
    <w:pPr>
      <w:spacing w:after="200" w:line="240" w:lineRule="auto"/>
      <w:ind w:left="576" w:hanging="576"/>
      <w:jc w:val="both"/>
    </w:pPr>
    <w:rPr>
      <w:rFonts w:ascii="Times New Roman" w:eastAsia="Times New Roman" w:hAnsi="Times New Roman" w:cs="Times New Roman"/>
      <w:sz w:val="24"/>
      <w:szCs w:val="20"/>
      <w:lang w:val="es-ES_tradnl" w:eastAsia="fr-FR"/>
    </w:rPr>
  </w:style>
  <w:style w:type="character" w:customStyle="1" w:styleId="CorpsdetexteCar">
    <w:name w:val="Corps de texte Car"/>
    <w:aliases w:val="ct Car,Corps de texte Car1 Car Car,Corps de texte Car Car Car Car,Corps de texte Car Car1 Car Car,Corps de texte Car Car1 Car1,tx Car,c1 Car"/>
    <w:basedOn w:val="Policepardfaut"/>
    <w:link w:val="Corpsdetexte"/>
    <w:rsid w:val="006115F1"/>
    <w:rPr>
      <w:rFonts w:ascii="Times New Roman" w:eastAsia="Times New Roman" w:hAnsi="Times New Roman" w:cs="Times New Roman"/>
      <w:kern w:val="0"/>
      <w:sz w:val="24"/>
      <w:szCs w:val="20"/>
      <w:lang w:val="es-ES_tradnl" w:eastAsia="fr-FR"/>
      <w14:ligatures w14:val="none"/>
    </w:rPr>
  </w:style>
  <w:style w:type="paragraph" w:styleId="Paragraphedeliste">
    <w:name w:val="List Paragraph"/>
    <w:aliases w:val="Citation List,본문(내용),List Paragraph (numbered (a)),Colorful List - Accent 11,Bullets,Paragraphe  revu,Paragraphe de liste1,References,Liste 1,List Paragraph nowy,Numbered List Paragraph,Medium Grid 1 - Accent 21,List Paragraph1,Pu"/>
    <w:basedOn w:val="Normal"/>
    <w:link w:val="ParagraphedelisteCar"/>
    <w:qFormat/>
    <w:rsid w:val="006115F1"/>
    <w:pPr>
      <w:spacing w:after="200" w:line="240" w:lineRule="auto"/>
      <w:ind w:left="720" w:hanging="576"/>
      <w:contextualSpacing/>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Citation List Car,본문(내용) Car,List Paragraph (numbered (a)) Car,Colorful List - Accent 11 Car,Bullets Car,Paragraphe  revu Car,Paragraphe de liste1 Car,References Car,Liste 1 Car,List Paragraph nowy Car,Numbered List Paragraph Car"/>
    <w:link w:val="Paragraphedeliste"/>
    <w:qFormat/>
    <w:locked/>
    <w:rsid w:val="006115F1"/>
    <w:rPr>
      <w:rFonts w:ascii="Times New Roman" w:eastAsia="Times New Roman" w:hAnsi="Times New Roman" w:cs="Times New Roman"/>
      <w:kern w:val="0"/>
      <w:sz w:val="24"/>
      <w:szCs w:val="20"/>
      <w:lang w:eastAsia="fr-FR"/>
      <w14:ligatures w14:val="none"/>
    </w:rPr>
  </w:style>
  <w:style w:type="table" w:styleId="Grilledutableau">
    <w:name w:val="Table Grid"/>
    <w:basedOn w:val="TableauNormal"/>
    <w:uiPriority w:val="59"/>
    <w:rsid w:val="00A54FC0"/>
    <w:pPr>
      <w:spacing w:after="0" w:line="240" w:lineRule="auto"/>
    </w:pPr>
    <w:rPr>
      <w:rFonts w:ascii="Calibri" w:eastAsia="Calibri" w:hAnsi="Calibri"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auNormal"/>
    <w:next w:val="Grilledutableau"/>
    <w:uiPriority w:val="59"/>
    <w:rsid w:val="00A54FC0"/>
    <w:pPr>
      <w:suppressAutoHyphens/>
      <w:overflowPunct w:val="0"/>
      <w:autoSpaceDE w:val="0"/>
      <w:autoSpaceDN w:val="0"/>
      <w:adjustRightInd w:val="0"/>
      <w:spacing w:after="200" w:line="240" w:lineRule="auto"/>
      <w:ind w:left="576" w:hanging="576"/>
      <w:jc w:val="both"/>
      <w:textAlignment w:val="baseline"/>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aliases w:val="Sub-Clause Sub-paragraph Car,ClauseSubSub_No&amp;Name Car, Sub-Clause Sub-paragraph Car,Title 4 Car,Sous-Section Car,Titre 4 Annexes Car,§1.1.1.1 Car,§1.1.1.1. Car,Sous-Section1 Car,Sous-Section2 Car,Sous-Section11 Car,Sous-InterTitre Car,T4 Car"/>
    <w:basedOn w:val="Policepardfaut"/>
    <w:link w:val="Titre4"/>
    <w:rsid w:val="002E6DDE"/>
    <w:rPr>
      <w:rFonts w:ascii="Times New Roman" w:eastAsia="Times New Roman" w:hAnsi="Times New Roman" w:cs="Times New Roman"/>
      <w:kern w:val="0"/>
      <w:sz w:val="24"/>
      <w:szCs w:val="20"/>
      <w:lang w:val="en-US" w:eastAsia="fr-FR"/>
      <w14:ligatures w14:val="none"/>
    </w:rPr>
  </w:style>
  <w:style w:type="character" w:customStyle="1" w:styleId="Titre6Car">
    <w:name w:val="Titre 6 Car"/>
    <w:aliases w:val="Titre 6 Car Car Car Car Car,Titre 6 Car Car Car Car1"/>
    <w:basedOn w:val="Policepardfaut"/>
    <w:link w:val="Titre6"/>
    <w:rsid w:val="002E6DDE"/>
    <w:rPr>
      <w:rFonts w:ascii="Times New Roman" w:eastAsia="Times New Roman" w:hAnsi="Times New Roman" w:cs="Times New Roman"/>
      <w:i/>
      <w:kern w:val="0"/>
      <w:szCs w:val="20"/>
      <w:lang w:val="es-ES_tradnl" w:eastAsia="fr-FR"/>
      <w14:ligatures w14:val="none"/>
    </w:rPr>
  </w:style>
  <w:style w:type="character" w:customStyle="1" w:styleId="Titre7Car">
    <w:name w:val="Titre 7 Car"/>
    <w:aliases w:val="Title 7 Car"/>
    <w:basedOn w:val="Policepardfaut"/>
    <w:link w:val="Titre7"/>
    <w:rsid w:val="002E6DDE"/>
    <w:rPr>
      <w:rFonts w:ascii="Arial" w:eastAsia="Times New Roman" w:hAnsi="Arial" w:cs="Times New Roman"/>
      <w:kern w:val="0"/>
      <w:sz w:val="20"/>
      <w:szCs w:val="20"/>
      <w:lang w:val="es-ES_tradnl" w:eastAsia="fr-FR"/>
      <w14:ligatures w14:val="none"/>
    </w:rPr>
  </w:style>
  <w:style w:type="character" w:customStyle="1" w:styleId="Titre8Car">
    <w:name w:val="Titre 8 Car"/>
    <w:aliases w:val="Title 8 Car"/>
    <w:basedOn w:val="Policepardfaut"/>
    <w:link w:val="Titre8"/>
    <w:rsid w:val="002E6DDE"/>
    <w:rPr>
      <w:rFonts w:ascii="Arial" w:eastAsia="Times New Roman" w:hAnsi="Arial" w:cs="Times New Roman"/>
      <w:i/>
      <w:kern w:val="0"/>
      <w:sz w:val="20"/>
      <w:szCs w:val="20"/>
      <w:lang w:val="es-ES_tradnl" w:eastAsia="fr-FR"/>
      <w14:ligatures w14:val="none"/>
    </w:rPr>
  </w:style>
  <w:style w:type="character" w:customStyle="1" w:styleId="Titre9Car">
    <w:name w:val="Titre 9 Car"/>
    <w:aliases w:val="Title 9 Car,Tableau. 1: Titre 9 Car"/>
    <w:basedOn w:val="Policepardfaut"/>
    <w:link w:val="Titre9"/>
    <w:rsid w:val="002E6DDE"/>
    <w:rPr>
      <w:rFonts w:ascii="Arial" w:eastAsia="Times New Roman" w:hAnsi="Arial" w:cs="Times New Roman"/>
      <w:b/>
      <w:i/>
      <w:kern w:val="0"/>
      <w:sz w:val="18"/>
      <w:szCs w:val="20"/>
      <w:lang w:val="es-ES_tradnl" w:eastAsia="fr-FR"/>
      <w14:ligatures w14:val="none"/>
    </w:rPr>
  </w:style>
  <w:style w:type="paragraph" w:customStyle="1" w:styleId="BulletsR2">
    <w:name w:val="BulletsR2"/>
    <w:basedOn w:val="Normal"/>
    <w:autoRedefine/>
    <w:rsid w:val="00F302D1"/>
    <w:pPr>
      <w:widowControl w:val="0"/>
      <w:numPr>
        <w:numId w:val="9"/>
      </w:numPr>
      <w:spacing w:before="80" w:after="0" w:line="240" w:lineRule="auto"/>
      <w:jc w:val="both"/>
    </w:pPr>
    <w:rPr>
      <w:rFonts w:ascii="Arial" w:eastAsia="Times New Roman" w:hAnsi="Arial" w:cs="Times New Roman"/>
      <w:szCs w:val="20"/>
      <w:lang w:val="fr-BE" w:eastAsia="fr-FR"/>
    </w:rPr>
  </w:style>
  <w:style w:type="paragraph" w:customStyle="1" w:styleId="BoulletsR1">
    <w:name w:val="BoulletsR1"/>
    <w:basedOn w:val="Normal"/>
    <w:link w:val="BoulletsR1Car"/>
    <w:qFormat/>
    <w:rsid w:val="00F302D1"/>
    <w:pPr>
      <w:widowControl w:val="0"/>
      <w:numPr>
        <w:numId w:val="10"/>
      </w:numPr>
      <w:spacing w:before="80" w:after="0" w:line="300" w:lineRule="exact"/>
      <w:jc w:val="both"/>
    </w:pPr>
    <w:rPr>
      <w:rFonts w:ascii="Arial" w:eastAsia="Times New Roman" w:hAnsi="Arial" w:cs="Arial"/>
      <w:lang w:eastAsia="ar-SA"/>
    </w:rPr>
  </w:style>
  <w:style w:type="paragraph" w:customStyle="1" w:styleId="BoulletsR2">
    <w:name w:val="BoulletsR2"/>
    <w:basedOn w:val="BulletsR2"/>
    <w:link w:val="BoulletsR2Car"/>
    <w:autoRedefine/>
    <w:qFormat/>
    <w:rsid w:val="00A80CAB"/>
    <w:pPr>
      <w:keepNext/>
      <w:numPr>
        <w:numId w:val="12"/>
      </w:numPr>
      <w:spacing w:before="120"/>
    </w:pPr>
    <w:rPr>
      <w:rFonts w:ascii="Times New Roman" w:hAnsi="Times New Roman"/>
      <w:szCs w:val="24"/>
      <w:lang w:val="fr-CA"/>
    </w:rPr>
  </w:style>
  <w:style w:type="character" w:customStyle="1" w:styleId="BoulletsR1Car">
    <w:name w:val="BoulletsR1 Car"/>
    <w:link w:val="BoulletsR1"/>
    <w:rsid w:val="00F302D1"/>
    <w:rPr>
      <w:rFonts w:ascii="Arial" w:eastAsia="Times New Roman" w:hAnsi="Arial" w:cs="Arial"/>
      <w:kern w:val="0"/>
      <w:lang w:eastAsia="ar-SA"/>
      <w14:ligatures w14:val="none"/>
    </w:rPr>
  </w:style>
  <w:style w:type="character" w:customStyle="1" w:styleId="BoulletsR2Car">
    <w:name w:val="BoulletsR2 Car"/>
    <w:link w:val="BoulletsR2"/>
    <w:rsid w:val="00A80CAB"/>
    <w:rPr>
      <w:rFonts w:ascii="Times New Roman" w:eastAsia="Times New Roman" w:hAnsi="Times New Roman" w:cs="Times New Roman"/>
      <w:kern w:val="0"/>
      <w:szCs w:val="24"/>
      <w:lang w:val="fr-CA" w:eastAsia="fr-FR"/>
      <w14:ligatures w14:val="none"/>
    </w:rPr>
  </w:style>
  <w:style w:type="paragraph" w:styleId="TM5">
    <w:name w:val="toc 5"/>
    <w:basedOn w:val="Normal"/>
    <w:next w:val="Normal"/>
    <w:rsid w:val="00C75283"/>
    <w:pPr>
      <w:tabs>
        <w:tab w:val="left" w:leader="dot" w:pos="8640"/>
        <w:tab w:val="right" w:pos="9000"/>
      </w:tabs>
      <w:spacing w:after="200" w:line="240" w:lineRule="auto"/>
      <w:ind w:left="3600" w:right="720" w:hanging="720"/>
      <w:jc w:val="both"/>
    </w:pPr>
    <w:rPr>
      <w:rFonts w:ascii="Times New Roman" w:eastAsia="Times New Roman" w:hAnsi="Times New Roman"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orekoura2002@yaho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dolo@prtd-mali.org" TargetMode="External"/><Relationship Id="rId5" Type="http://schemas.openxmlformats.org/officeDocument/2006/relationships/hyperlink" Target="mailto:mdiallo@prtd-mali.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3</Pages>
  <Words>965</Words>
  <Characters>5501</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DOLO</dc:creator>
  <cp:keywords/>
  <dc:description/>
  <cp:lastModifiedBy>AK17373</cp:lastModifiedBy>
  <cp:revision>77</cp:revision>
  <dcterms:created xsi:type="dcterms:W3CDTF">2023-04-17T12:44:00Z</dcterms:created>
  <dcterms:modified xsi:type="dcterms:W3CDTF">2026-08-19T16:55:00Z</dcterms:modified>
</cp:coreProperties>
</file>