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73276" w14:textId="031FA7E5" w:rsidR="00786BCB" w:rsidRPr="00CE62C3" w:rsidRDefault="00786BCB" w:rsidP="00EF1F39">
      <w:pPr>
        <w:spacing w:before="120" w:after="120"/>
        <w:jc w:val="center"/>
        <w:rPr>
          <w:rFonts w:cs="Times New Roman"/>
          <w:b/>
          <w:bCs/>
          <w:color w:val="000000" w:themeColor="text1"/>
          <w:sz w:val="32"/>
          <w:szCs w:val="32"/>
        </w:rPr>
      </w:pPr>
      <w:r w:rsidRPr="00CE62C3">
        <w:rPr>
          <w:rFonts w:cs="Times New Roman"/>
          <w:b/>
          <w:bCs/>
          <w:color w:val="000000" w:themeColor="text1"/>
          <w:sz w:val="32"/>
          <w:szCs w:val="32"/>
        </w:rPr>
        <w:t xml:space="preserve">MINISTERE DE L’ENVIRONNEMENT, DE L’ASSAINISSEMENT ET DU DEVELOPPEMENT </w:t>
      </w:r>
      <w:r w:rsidR="0088497E" w:rsidRPr="00CE62C3">
        <w:rPr>
          <w:rFonts w:cs="Times New Roman"/>
          <w:b/>
          <w:bCs/>
          <w:color w:val="000000" w:themeColor="text1"/>
          <w:sz w:val="32"/>
          <w:szCs w:val="32"/>
        </w:rPr>
        <w:t>DURABLE</w:t>
      </w:r>
    </w:p>
    <w:p w14:paraId="7217A165" w14:textId="77777777" w:rsidR="00786BCB" w:rsidRPr="0088497E" w:rsidRDefault="00786BCB" w:rsidP="00EF1F39">
      <w:pPr>
        <w:jc w:val="center"/>
        <w:rPr>
          <w:rFonts w:cs="Times New Roman"/>
          <w:i/>
          <w:iCs/>
          <w:color w:val="000000" w:themeColor="text1"/>
        </w:rPr>
      </w:pPr>
      <w:r w:rsidRPr="0088497E">
        <w:rPr>
          <w:rFonts w:cs="Times New Roman"/>
          <w:color w:val="000000" w:themeColor="text1"/>
        </w:rPr>
        <w:t>***************</w:t>
      </w:r>
    </w:p>
    <w:p w14:paraId="0F97994E" w14:textId="77777777" w:rsidR="00786BCB" w:rsidRPr="0088497E" w:rsidRDefault="00786BCB" w:rsidP="00EF1F39">
      <w:pPr>
        <w:spacing w:before="120" w:after="120"/>
        <w:jc w:val="center"/>
        <w:rPr>
          <w:rFonts w:cs="Times New Roman"/>
          <w:color w:val="000000" w:themeColor="text1"/>
        </w:rPr>
      </w:pPr>
      <w:r w:rsidRPr="0088497E">
        <w:rPr>
          <w:rFonts w:cs="Times New Roman"/>
          <w:color w:val="000000" w:themeColor="text1"/>
        </w:rPr>
        <w:t>SECRETARIAT GENERAL</w:t>
      </w:r>
    </w:p>
    <w:p w14:paraId="6AD81B1E" w14:textId="730CFFF5" w:rsidR="00786BCB" w:rsidRPr="00A46B14" w:rsidRDefault="00786BCB" w:rsidP="00A46B14">
      <w:pPr>
        <w:pBdr>
          <w:top w:val="single" w:sz="4" w:space="1" w:color="auto"/>
          <w:left w:val="single" w:sz="4" w:space="4" w:color="auto"/>
          <w:bottom w:val="single" w:sz="4" w:space="1" w:color="auto"/>
          <w:right w:val="single" w:sz="4" w:space="0" w:color="auto"/>
          <w:between w:val="single" w:sz="4" w:space="1" w:color="auto"/>
          <w:bar w:val="single" w:sz="4" w:color="auto"/>
        </w:pBdr>
        <w:spacing w:before="120" w:after="120"/>
        <w:jc w:val="center"/>
        <w:rPr>
          <w:rFonts w:cs="Times New Roman"/>
          <w:b/>
          <w:bCs/>
          <w:color w:val="000000" w:themeColor="text1"/>
        </w:rPr>
      </w:pPr>
      <w:r w:rsidRPr="00A46B14">
        <w:rPr>
          <w:rFonts w:cs="Times New Roman"/>
          <w:b/>
          <w:bCs/>
          <w:color w:val="000000" w:themeColor="text1"/>
        </w:rPr>
        <w:t>Avis d’Appel d’Offres Ouvert (AAOO) n°0</w:t>
      </w:r>
      <w:r w:rsidR="00CE62C3">
        <w:rPr>
          <w:rFonts w:cs="Times New Roman"/>
          <w:b/>
          <w:bCs/>
          <w:color w:val="000000" w:themeColor="text1"/>
        </w:rPr>
        <w:t>2</w:t>
      </w:r>
      <w:r w:rsidRPr="00A46B14">
        <w:rPr>
          <w:rFonts w:cs="Times New Roman"/>
          <w:b/>
          <w:bCs/>
          <w:color w:val="000000" w:themeColor="text1"/>
        </w:rPr>
        <w:t>/</w:t>
      </w:r>
      <w:r w:rsidR="00CE62C3">
        <w:rPr>
          <w:rFonts w:cs="Times New Roman"/>
          <w:b/>
          <w:bCs/>
          <w:color w:val="000000" w:themeColor="text1"/>
        </w:rPr>
        <w:t>F</w:t>
      </w:r>
      <w:r w:rsidRPr="00A46B14">
        <w:rPr>
          <w:rFonts w:cs="Times New Roman"/>
          <w:b/>
          <w:bCs/>
          <w:color w:val="000000" w:themeColor="text1"/>
        </w:rPr>
        <w:t>/MEADD-SG 2026</w:t>
      </w:r>
    </w:p>
    <w:p w14:paraId="5653A433" w14:textId="77777777" w:rsidR="00786BCB" w:rsidRPr="0088497E" w:rsidRDefault="00786BCB" w:rsidP="00E44143">
      <w:pPr>
        <w:numPr>
          <w:ilvl w:val="0"/>
          <w:numId w:val="2"/>
        </w:numPr>
        <w:suppressAutoHyphens w:val="0"/>
        <w:overflowPunct/>
        <w:autoSpaceDE/>
        <w:adjustRightInd/>
        <w:spacing w:before="120" w:after="120"/>
        <w:textAlignment w:val="auto"/>
        <w:rPr>
          <w:color w:val="000000" w:themeColor="text1"/>
        </w:rPr>
      </w:pPr>
      <w:r w:rsidRPr="0088497E">
        <w:rPr>
          <w:rFonts w:cs="Times New Roman"/>
          <w:iCs/>
          <w:color w:val="000000" w:themeColor="text1"/>
        </w:rPr>
        <w:t xml:space="preserve">Cet Avis d’appel d’offres à la Concurrence fait suite à l’Avis Général de Passation des Marchés paru dans le Quotidien national </w:t>
      </w:r>
      <w:r w:rsidRPr="00CE62C3">
        <w:rPr>
          <w:rFonts w:cs="Times New Roman"/>
          <w:iCs/>
          <w:color w:val="000000" w:themeColor="text1"/>
        </w:rPr>
        <w:t>l’</w:t>
      </w:r>
      <w:r w:rsidRPr="00CE62C3">
        <w:rPr>
          <w:rFonts w:cs="Times New Roman"/>
          <w:b/>
          <w:bCs/>
          <w:iCs/>
          <w:color w:val="000000" w:themeColor="text1"/>
        </w:rPr>
        <w:t>Essor n°</w:t>
      </w:r>
      <w:r w:rsidRPr="00CE62C3">
        <w:rPr>
          <w:rFonts w:cs="Times New Roman"/>
          <w:b/>
          <w:bCs/>
          <w:color w:val="000000" w:themeColor="text1"/>
        </w:rPr>
        <w:t>20529 du vendredi 05 décembre 2025</w:t>
      </w:r>
      <w:r w:rsidRPr="0088497E">
        <w:rPr>
          <w:rFonts w:cs="Times New Roman"/>
          <w:color w:val="000000" w:themeColor="text1"/>
        </w:rPr>
        <w:t>.</w:t>
      </w:r>
    </w:p>
    <w:p w14:paraId="5EF51DD9" w14:textId="3AC713EF" w:rsidR="00786BCB" w:rsidRPr="0088497E" w:rsidRDefault="00786BCB" w:rsidP="00E44143">
      <w:pPr>
        <w:pStyle w:val="Paragraphedeliste"/>
        <w:numPr>
          <w:ilvl w:val="0"/>
          <w:numId w:val="2"/>
        </w:numPr>
        <w:suppressAutoHyphens w:val="0"/>
        <w:overflowPunct/>
        <w:autoSpaceDE/>
        <w:adjustRightInd/>
        <w:spacing w:before="120" w:after="120"/>
        <w:contextualSpacing w:val="0"/>
        <w:rPr>
          <w:rFonts w:cs="Times New Roman"/>
          <w:i/>
          <w:iCs/>
          <w:color w:val="000000" w:themeColor="text1"/>
        </w:rPr>
      </w:pPr>
      <w:r w:rsidRPr="0088497E">
        <w:rPr>
          <w:color w:val="000000" w:themeColor="text1"/>
        </w:rPr>
        <w:t xml:space="preserve">Le </w:t>
      </w:r>
      <w:r w:rsidRPr="0088497E">
        <w:rPr>
          <w:rFonts w:cs="Times New Roman"/>
          <w:color w:val="000000" w:themeColor="text1"/>
        </w:rPr>
        <w:t xml:space="preserve">Ministère de l’Environnement, de l’Assainissement et du Développement </w:t>
      </w:r>
      <w:r w:rsidR="00D267CF" w:rsidRPr="0088497E">
        <w:rPr>
          <w:rFonts w:cs="Times New Roman"/>
          <w:color w:val="000000" w:themeColor="text1"/>
        </w:rPr>
        <w:t>d</w:t>
      </w:r>
      <w:r w:rsidRPr="0088497E">
        <w:rPr>
          <w:rFonts w:cs="Times New Roman"/>
          <w:color w:val="000000" w:themeColor="text1"/>
        </w:rPr>
        <w:t xml:space="preserve">urable </w:t>
      </w:r>
      <w:r w:rsidRPr="0088497E">
        <w:rPr>
          <w:iCs/>
          <w:color w:val="000000" w:themeColor="text1"/>
        </w:rPr>
        <w:t>a obtenu</w:t>
      </w:r>
      <w:r w:rsidRPr="0088497E">
        <w:rPr>
          <w:color w:val="000000" w:themeColor="text1"/>
        </w:rPr>
        <w:t xml:space="preserve"> des fonds sur le Budget d’Etat, Exercice 2026</w:t>
      </w:r>
      <w:r w:rsidR="0088497E">
        <w:rPr>
          <w:color w:val="000000" w:themeColor="text1"/>
        </w:rPr>
        <w:t>,</w:t>
      </w:r>
      <w:r w:rsidRPr="0088497E">
        <w:rPr>
          <w:color w:val="000000" w:themeColor="text1"/>
        </w:rPr>
        <w:t xml:space="preserve"> afin de financer</w:t>
      </w:r>
      <w:r w:rsidRPr="0088497E">
        <w:rPr>
          <w:iCs/>
          <w:color w:val="000000" w:themeColor="text1"/>
        </w:rPr>
        <w:t xml:space="preserve"> </w:t>
      </w:r>
      <w:r w:rsidR="00CE62C3" w:rsidRPr="00CE62C3">
        <w:rPr>
          <w:b/>
          <w:bCs/>
          <w:iCs/>
          <w:color w:val="000000" w:themeColor="text1"/>
        </w:rPr>
        <w:t>l’achat de motos et accessoires pour le compte de la Direction Générale des Eaux et Forêts (DGEF) du Ministère de l’Environnement, de l’Assainissement et du développement Durable (MEADD)</w:t>
      </w:r>
      <w:r w:rsidR="0088497E">
        <w:rPr>
          <w:rFonts w:cs="Times New Roman"/>
          <w:color w:val="000000" w:themeColor="text1"/>
        </w:rPr>
        <w:t>,</w:t>
      </w:r>
      <w:r w:rsidRPr="0088497E">
        <w:rPr>
          <w:rFonts w:cs="Times New Roman"/>
          <w:color w:val="000000" w:themeColor="text1"/>
        </w:rPr>
        <w:t xml:space="preserve"> </w:t>
      </w:r>
      <w:r w:rsidRPr="0088497E">
        <w:rPr>
          <w:color w:val="000000" w:themeColor="text1"/>
        </w:rPr>
        <w:t xml:space="preserve">et a l’intention d’utiliser une partie de ces fonds pour effectuer </w:t>
      </w:r>
      <w:r w:rsidR="0088497E">
        <w:rPr>
          <w:color w:val="000000" w:themeColor="text1"/>
        </w:rPr>
        <w:t>le</w:t>
      </w:r>
      <w:r w:rsidRPr="0088497E">
        <w:rPr>
          <w:color w:val="000000" w:themeColor="text1"/>
        </w:rPr>
        <w:t xml:space="preserve"> paiement au titre dudit Marché.</w:t>
      </w:r>
    </w:p>
    <w:p w14:paraId="41129F83" w14:textId="77777777" w:rsidR="00CE62C3" w:rsidRPr="00CE62C3" w:rsidRDefault="00CE62C3" w:rsidP="00CE62C3">
      <w:pPr>
        <w:pStyle w:val="Paragraphedeliste"/>
        <w:numPr>
          <w:ilvl w:val="0"/>
          <w:numId w:val="2"/>
        </w:numPr>
        <w:rPr>
          <w:color w:val="000000" w:themeColor="text1"/>
        </w:rPr>
      </w:pPr>
      <w:r w:rsidRPr="00CE62C3">
        <w:rPr>
          <w:color w:val="000000" w:themeColor="text1"/>
        </w:rPr>
        <w:t>Le Ministère de l’Environnement, de l’Assainissement et du Développement Durable sollicite des plis fermés de la part de candidats éligibles et répondant aux qualifications requises pour l’achat de motos et accessoires pour le compte de la Direction Générale des Eaux et Forêts (DGEF) du Ministère de l’Environnement, de l’Assainissement et du développement Durable (MEADD).</w:t>
      </w:r>
    </w:p>
    <w:p w14:paraId="2B8F16F4" w14:textId="77777777" w:rsidR="00786BCB" w:rsidRPr="0088497E" w:rsidRDefault="00786BCB" w:rsidP="00E44143">
      <w:pPr>
        <w:pStyle w:val="Paragraphedeliste"/>
        <w:numPr>
          <w:ilvl w:val="0"/>
          <w:numId w:val="2"/>
        </w:numPr>
        <w:suppressAutoHyphens w:val="0"/>
        <w:overflowPunct/>
        <w:autoSpaceDE/>
        <w:adjustRightInd/>
        <w:spacing w:before="120" w:after="120"/>
        <w:contextualSpacing w:val="0"/>
        <w:rPr>
          <w:color w:val="000000" w:themeColor="text1"/>
        </w:rPr>
      </w:pPr>
      <w:r w:rsidRPr="0088497E">
        <w:rPr>
          <w:rFonts w:cs="Times New Roman"/>
          <w:color w:val="000000" w:themeColor="text1"/>
        </w:rPr>
        <w:t>La passation du Marché sera conduite par Appel d’offres ouvert tel que défini dans le Code des Marchés publics à l’article 50</w:t>
      </w:r>
      <w:r w:rsidRPr="0088497E">
        <w:rPr>
          <w:rFonts w:cs="Times New Roman"/>
          <w:i/>
          <w:iCs/>
          <w:color w:val="000000" w:themeColor="text1"/>
        </w:rPr>
        <w:t>,</w:t>
      </w:r>
      <w:r w:rsidRPr="0088497E">
        <w:rPr>
          <w:rFonts w:cs="Times New Roman"/>
          <w:color w:val="000000" w:themeColor="text1"/>
        </w:rPr>
        <w:t xml:space="preserve"> et ouvert à tous les candidats éligibles. </w:t>
      </w:r>
    </w:p>
    <w:p w14:paraId="2B7055AD" w14:textId="4DAAB1E2" w:rsidR="00786BCB" w:rsidRPr="0088497E" w:rsidRDefault="00786BCB" w:rsidP="00E44143">
      <w:pPr>
        <w:pStyle w:val="Paragraphedeliste"/>
        <w:numPr>
          <w:ilvl w:val="0"/>
          <w:numId w:val="2"/>
        </w:numPr>
        <w:suppressAutoHyphens w:val="0"/>
        <w:overflowPunct/>
        <w:autoSpaceDE/>
        <w:adjustRightInd/>
        <w:spacing w:before="120" w:after="120"/>
        <w:contextualSpacing w:val="0"/>
        <w:rPr>
          <w:color w:val="000000" w:themeColor="text1"/>
        </w:rPr>
      </w:pPr>
      <w:r w:rsidRPr="0088497E">
        <w:rPr>
          <w:rFonts w:cs="Times New Roman"/>
          <w:color w:val="000000" w:themeColor="text1"/>
        </w:rPr>
        <w:t xml:space="preserve">Les candidats intéressés peuvent obtenir des informations </w:t>
      </w:r>
      <w:r w:rsidR="00970ACC">
        <w:rPr>
          <w:rFonts w:cs="Times New Roman"/>
          <w:color w:val="000000" w:themeColor="text1"/>
        </w:rPr>
        <w:t xml:space="preserve">et </w:t>
      </w:r>
      <w:r w:rsidR="00970ACC" w:rsidRPr="0088497E">
        <w:rPr>
          <w:rFonts w:cs="Times New Roman"/>
          <w:color w:val="000000" w:themeColor="text1"/>
        </w:rPr>
        <w:t xml:space="preserve">prendre connaissance des documents d’Appel d’offres </w:t>
      </w:r>
      <w:r w:rsidRPr="0088497E">
        <w:rPr>
          <w:rFonts w:cs="Times New Roman"/>
          <w:color w:val="000000" w:themeColor="text1"/>
        </w:rPr>
        <w:t xml:space="preserve">auprès de la </w:t>
      </w:r>
      <w:r w:rsidRPr="00CE62C3">
        <w:rPr>
          <w:rFonts w:cs="Times New Roman"/>
          <w:b/>
          <w:bCs/>
          <w:color w:val="000000" w:themeColor="text1"/>
        </w:rPr>
        <w:t>Direction des Finances et du Matériel du</w:t>
      </w:r>
      <w:r w:rsidR="00D267CF" w:rsidRPr="00CE62C3">
        <w:rPr>
          <w:rFonts w:cs="Times New Roman"/>
          <w:b/>
          <w:bCs/>
          <w:color w:val="000000" w:themeColor="text1"/>
        </w:rPr>
        <w:t>dit département</w:t>
      </w:r>
      <w:r w:rsidRPr="00CE62C3">
        <w:rPr>
          <w:rFonts w:cs="Times New Roman"/>
          <w:b/>
          <w:bCs/>
          <w:color w:val="000000" w:themeColor="text1"/>
        </w:rPr>
        <w:t>, sise à la Cité Administrative de Bamako, Bâtiment N°07, 2</w:t>
      </w:r>
      <w:r w:rsidRPr="00CE62C3">
        <w:rPr>
          <w:rFonts w:cs="Times New Roman"/>
          <w:b/>
          <w:bCs/>
          <w:color w:val="000000" w:themeColor="text1"/>
          <w:vertAlign w:val="superscript"/>
        </w:rPr>
        <w:t>ème</w:t>
      </w:r>
      <w:r w:rsidRPr="00CE62C3">
        <w:rPr>
          <w:rFonts w:cs="Times New Roman"/>
          <w:b/>
          <w:bCs/>
          <w:color w:val="000000" w:themeColor="text1"/>
        </w:rPr>
        <w:t xml:space="preserve"> étage</w:t>
      </w:r>
      <w:r w:rsidR="00A46B14" w:rsidRPr="00CE62C3">
        <w:rPr>
          <w:rFonts w:cs="Times New Roman"/>
          <w:b/>
          <w:bCs/>
          <w:color w:val="000000" w:themeColor="text1"/>
        </w:rPr>
        <w:t xml:space="preserve">, </w:t>
      </w:r>
      <w:r w:rsidRPr="00CE62C3">
        <w:rPr>
          <w:rFonts w:cs="Times New Roman"/>
          <w:b/>
          <w:bCs/>
          <w:color w:val="000000" w:themeColor="text1"/>
        </w:rPr>
        <w:t>de 08 heures à 16 heures (jours ouvrables seulement).</w:t>
      </w:r>
    </w:p>
    <w:p w14:paraId="6D293952" w14:textId="7778C5F7" w:rsidR="00786BCB" w:rsidRPr="0088497E" w:rsidRDefault="00786BCB" w:rsidP="00C45EAF">
      <w:pPr>
        <w:pStyle w:val="Paragraphedeliste"/>
        <w:numPr>
          <w:ilvl w:val="0"/>
          <w:numId w:val="2"/>
        </w:numPr>
        <w:suppressAutoHyphens w:val="0"/>
        <w:overflowPunct/>
        <w:autoSpaceDE/>
        <w:adjustRightInd/>
        <w:spacing w:before="120" w:after="120"/>
        <w:contextualSpacing w:val="0"/>
        <w:rPr>
          <w:rFonts w:cs="Times New Roman"/>
          <w:color w:val="000000" w:themeColor="text1"/>
        </w:rPr>
      </w:pPr>
      <w:r w:rsidRPr="0088497E">
        <w:rPr>
          <w:rFonts w:cs="Times New Roman"/>
          <w:color w:val="000000" w:themeColor="text1"/>
        </w:rPr>
        <w:t xml:space="preserve">Les candidats intéressés peuvent consulter, sur place, gratuitement le dossier d’Appel d’offres complet ou le retirer à titre onéreux contre paiement d’une somme non remboursable de </w:t>
      </w:r>
      <w:r w:rsidRPr="00CE62C3">
        <w:rPr>
          <w:rFonts w:cs="Times New Roman"/>
          <w:b/>
          <w:bCs/>
          <w:color w:val="000000" w:themeColor="text1"/>
        </w:rPr>
        <w:t>cent mille (100.000) F CFA</w:t>
      </w:r>
      <w:r w:rsidRPr="0088497E">
        <w:rPr>
          <w:rFonts w:cs="Times New Roman"/>
          <w:i/>
          <w:iCs/>
          <w:color w:val="000000" w:themeColor="text1"/>
        </w:rPr>
        <w:t xml:space="preserve"> </w:t>
      </w:r>
      <w:r w:rsidRPr="0088497E">
        <w:rPr>
          <w:rFonts w:cs="Times New Roman"/>
          <w:iCs/>
          <w:color w:val="000000" w:themeColor="text1"/>
        </w:rPr>
        <w:t xml:space="preserve">contre un reçu de paiement </w:t>
      </w:r>
      <w:r w:rsidRPr="0088497E">
        <w:rPr>
          <w:rFonts w:cs="Times New Roman"/>
          <w:color w:val="000000" w:themeColor="text1"/>
        </w:rPr>
        <w:t>auprès du Régisseur d’Avance de la Direction des Finances et du Matériel du</w:t>
      </w:r>
      <w:r w:rsidR="00D267CF" w:rsidRPr="0088497E">
        <w:rPr>
          <w:rFonts w:cs="Times New Roman"/>
          <w:color w:val="000000" w:themeColor="text1"/>
        </w:rPr>
        <w:t xml:space="preserve"> département</w:t>
      </w:r>
      <w:r w:rsidRPr="0088497E">
        <w:rPr>
          <w:rFonts w:cs="Times New Roman"/>
          <w:color w:val="000000" w:themeColor="text1"/>
        </w:rPr>
        <w:t xml:space="preserve">. La méthode de paiement sera uniquement </w:t>
      </w:r>
      <w:r w:rsidRPr="0088497E">
        <w:rPr>
          <w:rFonts w:cs="Times New Roman"/>
          <w:iCs/>
          <w:color w:val="000000" w:themeColor="text1"/>
        </w:rPr>
        <w:t>en espèce</w:t>
      </w:r>
      <w:r w:rsidRPr="0088497E">
        <w:rPr>
          <w:rFonts w:cs="Times New Roman"/>
          <w:i/>
          <w:iCs/>
          <w:color w:val="000000" w:themeColor="text1"/>
        </w:rPr>
        <w:t>.</w:t>
      </w:r>
      <w:r w:rsidRPr="0088497E">
        <w:rPr>
          <w:rFonts w:cs="Times New Roman"/>
          <w:color w:val="000000" w:themeColor="text1"/>
        </w:rPr>
        <w:t xml:space="preserve"> Le Dossier d’Appel d’offres sera adressé par version papier (copie physique)</w:t>
      </w:r>
      <w:r w:rsidRPr="0088497E">
        <w:rPr>
          <w:rFonts w:cs="Times New Roman"/>
          <w:i/>
          <w:iCs/>
          <w:color w:val="000000" w:themeColor="text1"/>
        </w:rPr>
        <w:t xml:space="preserve">. </w:t>
      </w:r>
      <w:r w:rsidRPr="0088497E">
        <w:rPr>
          <w:rFonts w:cs="Times New Roman"/>
          <w:iCs/>
          <w:color w:val="000000" w:themeColor="text1"/>
        </w:rPr>
        <w:t>Toute autre méthode est rejetée</w:t>
      </w:r>
      <w:r w:rsidRPr="0088497E">
        <w:rPr>
          <w:rFonts w:cs="Times New Roman"/>
          <w:i/>
          <w:iCs/>
          <w:color w:val="000000" w:themeColor="text1"/>
        </w:rPr>
        <w:t>.</w:t>
      </w:r>
    </w:p>
    <w:p w14:paraId="6188F540" w14:textId="3875857E" w:rsidR="00786BCB" w:rsidRPr="0088497E" w:rsidRDefault="00786BCB" w:rsidP="00C45EAF">
      <w:pPr>
        <w:pStyle w:val="Paragraphedeliste"/>
        <w:numPr>
          <w:ilvl w:val="0"/>
          <w:numId w:val="2"/>
        </w:numPr>
        <w:suppressAutoHyphens w:val="0"/>
        <w:overflowPunct/>
        <w:autoSpaceDE/>
        <w:adjustRightInd/>
        <w:spacing w:before="120" w:after="120"/>
        <w:contextualSpacing w:val="0"/>
        <w:rPr>
          <w:rFonts w:cs="Times New Roman"/>
          <w:color w:val="000000" w:themeColor="text1"/>
        </w:rPr>
      </w:pPr>
      <w:r w:rsidRPr="0088497E">
        <w:rPr>
          <w:rFonts w:cs="Times New Roman"/>
          <w:color w:val="000000" w:themeColor="text1"/>
        </w:rPr>
        <w:t xml:space="preserve">Les offres devront être soumises à l’adresse ci-après : </w:t>
      </w:r>
      <w:r w:rsidRPr="00CE62C3">
        <w:rPr>
          <w:rFonts w:cs="Times New Roman"/>
          <w:b/>
          <w:bCs/>
          <w:i/>
          <w:iCs/>
          <w:color w:val="000000" w:themeColor="text1"/>
        </w:rPr>
        <w:t>Secrétariat de la Direct</w:t>
      </w:r>
      <w:r w:rsidR="00D267CF" w:rsidRPr="00CE62C3">
        <w:rPr>
          <w:rFonts w:cs="Times New Roman"/>
          <w:b/>
          <w:bCs/>
          <w:i/>
          <w:iCs/>
          <w:color w:val="000000" w:themeColor="text1"/>
        </w:rPr>
        <w:t xml:space="preserve">ion </w:t>
      </w:r>
      <w:r w:rsidRPr="00CE62C3">
        <w:rPr>
          <w:rFonts w:cs="Times New Roman"/>
          <w:b/>
          <w:bCs/>
          <w:i/>
          <w:iCs/>
          <w:color w:val="000000" w:themeColor="text1"/>
        </w:rPr>
        <w:t>des Finances et du Matériel du</w:t>
      </w:r>
      <w:r w:rsidR="00D267CF" w:rsidRPr="00CE62C3">
        <w:rPr>
          <w:rFonts w:cs="Times New Roman"/>
          <w:b/>
          <w:bCs/>
          <w:i/>
          <w:iCs/>
          <w:color w:val="000000" w:themeColor="text1"/>
        </w:rPr>
        <w:t xml:space="preserve">dit département, </w:t>
      </w:r>
      <w:r w:rsidRPr="00CE62C3">
        <w:rPr>
          <w:rFonts w:cs="Times New Roman"/>
          <w:b/>
          <w:bCs/>
          <w:i/>
          <w:iCs/>
          <w:color w:val="000000" w:themeColor="text1"/>
        </w:rPr>
        <w:t>sis à la Cité Administrative de Bamako, Bâtiment n°07, 2</w:t>
      </w:r>
      <w:r w:rsidRPr="00CE62C3">
        <w:rPr>
          <w:rFonts w:cs="Times New Roman"/>
          <w:b/>
          <w:bCs/>
          <w:i/>
          <w:iCs/>
          <w:color w:val="000000" w:themeColor="text1"/>
          <w:vertAlign w:val="superscript"/>
        </w:rPr>
        <w:t>ème</w:t>
      </w:r>
      <w:r w:rsidRPr="00CE62C3">
        <w:rPr>
          <w:rFonts w:cs="Times New Roman"/>
          <w:b/>
          <w:bCs/>
          <w:i/>
          <w:iCs/>
          <w:color w:val="000000" w:themeColor="text1"/>
        </w:rPr>
        <w:t xml:space="preserve"> étage</w:t>
      </w:r>
      <w:r w:rsidR="00A46B14">
        <w:rPr>
          <w:rFonts w:cs="Times New Roman"/>
          <w:color w:val="000000" w:themeColor="text1"/>
        </w:rPr>
        <w:t>,</w:t>
      </w:r>
      <w:r w:rsidRPr="0088497E">
        <w:rPr>
          <w:rFonts w:cs="Times New Roman"/>
          <w:color w:val="000000" w:themeColor="text1"/>
        </w:rPr>
        <w:t xml:space="preserve"> au plus tard</w:t>
      </w:r>
      <w:r w:rsidR="00A46B14">
        <w:rPr>
          <w:rFonts w:cs="Times New Roman"/>
          <w:color w:val="000000" w:themeColor="text1"/>
        </w:rPr>
        <w:t>,</w:t>
      </w:r>
      <w:r w:rsidRPr="0088497E">
        <w:rPr>
          <w:rFonts w:cs="Times New Roman"/>
          <w:color w:val="000000" w:themeColor="text1"/>
        </w:rPr>
        <w:t xml:space="preserve"> </w:t>
      </w:r>
      <w:r w:rsidRPr="00A46B14">
        <w:rPr>
          <w:rFonts w:cs="Times New Roman"/>
          <w:b/>
          <w:bCs/>
          <w:color w:val="000000" w:themeColor="text1"/>
        </w:rPr>
        <w:t xml:space="preserve">le </w:t>
      </w:r>
      <w:r w:rsidR="00CE62C3">
        <w:rPr>
          <w:rFonts w:cs="Times New Roman"/>
          <w:b/>
          <w:bCs/>
          <w:i/>
          <w:iCs/>
          <w:color w:val="000000" w:themeColor="text1"/>
        </w:rPr>
        <w:t xml:space="preserve">vendredi 18 septembre </w:t>
      </w:r>
      <w:r w:rsidR="005E239D" w:rsidRPr="00A46B14">
        <w:rPr>
          <w:rFonts w:cs="Times New Roman"/>
          <w:b/>
          <w:bCs/>
          <w:i/>
          <w:iCs/>
          <w:color w:val="000000" w:themeColor="text1"/>
        </w:rPr>
        <w:t>2026</w:t>
      </w:r>
      <w:r w:rsidRPr="00A46B14">
        <w:rPr>
          <w:rFonts w:cs="Times New Roman"/>
          <w:b/>
          <w:bCs/>
          <w:color w:val="000000" w:themeColor="text1"/>
        </w:rPr>
        <w:t xml:space="preserve"> à 10 h 00</w:t>
      </w:r>
      <w:r w:rsidR="005E239D" w:rsidRPr="00A46B14">
        <w:rPr>
          <w:rFonts w:cs="Times New Roman"/>
          <w:b/>
          <w:bCs/>
          <w:color w:val="000000" w:themeColor="text1"/>
        </w:rPr>
        <w:t xml:space="preserve"> mn</w:t>
      </w:r>
      <w:r w:rsidR="00A46B14">
        <w:rPr>
          <w:rFonts w:cs="Times New Roman"/>
          <w:b/>
          <w:bCs/>
          <w:color w:val="000000" w:themeColor="text1"/>
        </w:rPr>
        <w:t>,</w:t>
      </w:r>
      <w:r w:rsidRPr="0088497E">
        <w:rPr>
          <w:iCs/>
          <w:color w:val="000000" w:themeColor="text1"/>
        </w:rPr>
        <w:t xml:space="preserve"> en un </w:t>
      </w:r>
      <w:r w:rsidRPr="00CE62C3">
        <w:rPr>
          <w:b/>
          <w:bCs/>
          <w:i/>
          <w:color w:val="000000" w:themeColor="text1"/>
        </w:rPr>
        <w:t>(1) original et deux (02) copies</w:t>
      </w:r>
      <w:r w:rsidRPr="0088497E">
        <w:rPr>
          <w:iCs/>
          <w:color w:val="000000" w:themeColor="text1"/>
        </w:rPr>
        <w:t xml:space="preserve">. </w:t>
      </w:r>
      <w:r w:rsidRPr="0088497E">
        <w:rPr>
          <w:rFonts w:cs="Times New Roman"/>
          <w:color w:val="000000" w:themeColor="text1"/>
        </w:rPr>
        <w:t>Les offres remises en retard ne seront pas acceptées.</w:t>
      </w:r>
    </w:p>
    <w:p w14:paraId="4992B6B2" w14:textId="347E2C20" w:rsidR="00786BCB" w:rsidRPr="00A46B14" w:rsidRDefault="00786BCB" w:rsidP="00C45EAF">
      <w:pPr>
        <w:pStyle w:val="Paragraphedeliste"/>
        <w:numPr>
          <w:ilvl w:val="0"/>
          <w:numId w:val="2"/>
        </w:numPr>
        <w:suppressAutoHyphens w:val="0"/>
        <w:overflowPunct/>
        <w:autoSpaceDE/>
        <w:adjustRightInd/>
        <w:spacing w:before="120" w:after="120"/>
        <w:contextualSpacing w:val="0"/>
        <w:rPr>
          <w:rFonts w:cs="Times New Roman"/>
          <w:b/>
          <w:bCs/>
          <w:color w:val="000000" w:themeColor="text1"/>
        </w:rPr>
      </w:pPr>
      <w:r w:rsidRPr="0088497E">
        <w:rPr>
          <w:rFonts w:cs="Times New Roman"/>
          <w:color w:val="000000" w:themeColor="text1"/>
        </w:rPr>
        <w:t xml:space="preserve">Les Soumissionnaires resteront engagés par leur offre pendant une période de </w:t>
      </w:r>
      <w:r w:rsidRPr="00A46B14">
        <w:rPr>
          <w:rFonts w:cs="Times New Roman"/>
          <w:b/>
          <w:bCs/>
          <w:i/>
          <w:iCs/>
          <w:color w:val="000000" w:themeColor="text1"/>
        </w:rPr>
        <w:t>quatre-vingt-dix jours (90) jours</w:t>
      </w:r>
      <w:r w:rsidRPr="0088497E">
        <w:rPr>
          <w:rFonts w:cs="Times New Roman"/>
          <w:i/>
          <w:iCs/>
          <w:color w:val="000000" w:themeColor="text1"/>
        </w:rPr>
        <w:t xml:space="preserve"> </w:t>
      </w:r>
      <w:r w:rsidRPr="0088497E">
        <w:rPr>
          <w:rFonts w:cs="Times New Roman"/>
          <w:color w:val="000000" w:themeColor="text1"/>
        </w:rPr>
        <w:t xml:space="preserve">à compter de la date limite du dépôt des offres comme spécifiées </w:t>
      </w:r>
      <w:r w:rsidRPr="00A46B14">
        <w:rPr>
          <w:rFonts w:cs="Times New Roman"/>
          <w:b/>
          <w:bCs/>
          <w:color w:val="000000" w:themeColor="text1"/>
        </w:rPr>
        <w:t>au point 19.1 des IC et au DPAO.</w:t>
      </w:r>
    </w:p>
    <w:p w14:paraId="1C7794B2" w14:textId="1863BA90" w:rsidR="00786BCB" w:rsidRPr="0088497E" w:rsidRDefault="00786BCB" w:rsidP="00C45EAF">
      <w:pPr>
        <w:pStyle w:val="Paragraphedeliste"/>
        <w:numPr>
          <w:ilvl w:val="0"/>
          <w:numId w:val="2"/>
        </w:numPr>
        <w:suppressAutoHyphens w:val="0"/>
        <w:overflowPunct/>
        <w:autoSpaceDE/>
        <w:adjustRightInd/>
        <w:spacing w:before="120" w:after="120"/>
        <w:contextualSpacing w:val="0"/>
        <w:rPr>
          <w:rFonts w:cs="Times New Roman"/>
          <w:color w:val="000000" w:themeColor="text1"/>
        </w:rPr>
      </w:pPr>
      <w:r w:rsidRPr="0088497E">
        <w:rPr>
          <w:rFonts w:cs="Times New Roman"/>
          <w:color w:val="000000" w:themeColor="text1"/>
        </w:rPr>
        <w:t xml:space="preserve">Les offres seront ouvertes en présence des représentants des soumissionnaires qui souhaitent assister à l’ouverture des plis, </w:t>
      </w:r>
      <w:r w:rsidR="00CE62C3" w:rsidRPr="00CE62C3">
        <w:rPr>
          <w:rFonts w:cs="Times New Roman"/>
          <w:b/>
          <w:bCs/>
          <w:color w:val="000000" w:themeColor="text1"/>
        </w:rPr>
        <w:t xml:space="preserve">vendredi 18 septembre 2026 </w:t>
      </w:r>
      <w:r w:rsidR="005E239D" w:rsidRPr="00A46B14">
        <w:rPr>
          <w:rFonts w:cs="Times New Roman"/>
          <w:b/>
          <w:bCs/>
          <w:color w:val="000000" w:themeColor="text1"/>
        </w:rPr>
        <w:t>à 10 h 30</w:t>
      </w:r>
      <w:r w:rsidR="005E239D" w:rsidRPr="00A46B14">
        <w:rPr>
          <w:b/>
          <w:bCs/>
          <w:iCs/>
          <w:color w:val="000000" w:themeColor="text1"/>
        </w:rPr>
        <w:t xml:space="preserve"> mn</w:t>
      </w:r>
      <w:r w:rsidRPr="00A46B14">
        <w:rPr>
          <w:rFonts w:cs="Times New Roman"/>
          <w:b/>
          <w:bCs/>
          <w:color w:val="000000" w:themeColor="text1"/>
        </w:rPr>
        <w:t xml:space="preserve"> (heure locale)</w:t>
      </w:r>
      <w:r w:rsidR="00D267CF" w:rsidRPr="00A46B14">
        <w:rPr>
          <w:rFonts w:cs="Times New Roman"/>
          <w:b/>
          <w:bCs/>
          <w:color w:val="000000" w:themeColor="text1"/>
        </w:rPr>
        <w:t>,</w:t>
      </w:r>
      <w:r w:rsidRPr="0088497E">
        <w:rPr>
          <w:rFonts w:cs="Times New Roman"/>
          <w:color w:val="000000" w:themeColor="text1"/>
        </w:rPr>
        <w:t xml:space="preserve"> dans la salle de réunion de la </w:t>
      </w:r>
      <w:r w:rsidRPr="00CE62C3">
        <w:rPr>
          <w:rFonts w:cs="Times New Roman"/>
          <w:b/>
          <w:bCs/>
          <w:color w:val="000000" w:themeColor="text1"/>
        </w:rPr>
        <w:t>Direction des Finances et du Matériel du</w:t>
      </w:r>
      <w:r w:rsidR="00A46B14" w:rsidRPr="00CE62C3">
        <w:rPr>
          <w:rFonts w:cs="Times New Roman"/>
          <w:b/>
          <w:bCs/>
          <w:color w:val="000000" w:themeColor="text1"/>
        </w:rPr>
        <w:t xml:space="preserve"> département</w:t>
      </w:r>
      <w:r w:rsidRPr="00CE62C3">
        <w:rPr>
          <w:rFonts w:cs="Times New Roman"/>
          <w:b/>
          <w:bCs/>
          <w:color w:val="000000" w:themeColor="text1"/>
        </w:rPr>
        <w:t>, sis à la Cité Administrative de Bamako, Bâtiment. N°07, 2</w:t>
      </w:r>
      <w:r w:rsidRPr="00CE62C3">
        <w:rPr>
          <w:rFonts w:cs="Times New Roman"/>
          <w:b/>
          <w:bCs/>
          <w:color w:val="000000" w:themeColor="text1"/>
          <w:vertAlign w:val="superscript"/>
        </w:rPr>
        <w:t>ème</w:t>
      </w:r>
      <w:r w:rsidRPr="00CE62C3">
        <w:rPr>
          <w:rFonts w:cs="Times New Roman"/>
          <w:b/>
          <w:bCs/>
          <w:color w:val="000000" w:themeColor="text1"/>
        </w:rPr>
        <w:t xml:space="preserve"> étage</w:t>
      </w:r>
      <w:r w:rsidRPr="0088497E">
        <w:rPr>
          <w:rFonts w:cs="Times New Roman"/>
          <w:color w:val="000000" w:themeColor="text1"/>
        </w:rPr>
        <w:t>.</w:t>
      </w:r>
      <w:r w:rsidRPr="0088497E">
        <w:rPr>
          <w:rFonts w:cs="Times New Roman"/>
          <w:i/>
          <w:color w:val="000000" w:themeColor="text1"/>
        </w:rPr>
        <w:tab/>
      </w:r>
    </w:p>
    <w:p w14:paraId="616DAC3A" w14:textId="6B7C870A" w:rsidR="00786BCB" w:rsidRPr="0088497E" w:rsidRDefault="00CE62C3" w:rsidP="00EF1F39">
      <w:pPr>
        <w:tabs>
          <w:tab w:val="left" w:pos="708"/>
          <w:tab w:val="left" w:pos="1416"/>
          <w:tab w:val="left" w:pos="5655"/>
        </w:tabs>
        <w:suppressAutoHyphens w:val="0"/>
        <w:overflowPunct/>
        <w:autoSpaceDE/>
        <w:adjustRightInd/>
        <w:spacing w:after="200"/>
        <w:rPr>
          <w:rFonts w:cs="Times New Roman"/>
          <w:color w:val="000000" w:themeColor="text1"/>
        </w:rPr>
      </w:pPr>
      <w:r w:rsidRPr="00CE62C3">
        <w:rPr>
          <w:rFonts w:ascii="Calibri" w:eastAsia="Calibri" w:hAnsi="Calibri" w:cs="Times New Roman"/>
          <w:noProof/>
          <w:sz w:val="22"/>
          <w:szCs w:val="22"/>
          <w:lang w:eastAsia="en-US"/>
        </w:rPr>
        <mc:AlternateContent>
          <mc:Choice Requires="wps">
            <w:drawing>
              <wp:anchor distT="0" distB="0" distL="114300" distR="114300" simplePos="0" relativeHeight="251659264" behindDoc="0" locked="0" layoutInCell="1" allowOverlap="1" wp14:anchorId="435B1A39" wp14:editId="4F9AB2EA">
                <wp:simplePos x="0" y="0"/>
                <wp:positionH relativeFrom="margin">
                  <wp:posOffset>3136265</wp:posOffset>
                </wp:positionH>
                <wp:positionV relativeFrom="paragraph">
                  <wp:posOffset>370206</wp:posOffset>
                </wp:positionV>
                <wp:extent cx="3252042" cy="1409700"/>
                <wp:effectExtent l="0" t="0" r="5715" b="0"/>
                <wp:wrapNone/>
                <wp:docPr id="856256118" name="Zone de texte 856256118"/>
                <wp:cNvGraphicFramePr/>
                <a:graphic xmlns:a="http://schemas.openxmlformats.org/drawingml/2006/main">
                  <a:graphicData uri="http://schemas.microsoft.com/office/word/2010/wordprocessingShape">
                    <wps:wsp>
                      <wps:cNvSpPr txBox="1"/>
                      <wps:spPr>
                        <a:xfrm>
                          <a:off x="0" y="0"/>
                          <a:ext cx="3252042" cy="1409700"/>
                        </a:xfrm>
                        <a:prstGeom prst="rect">
                          <a:avLst/>
                        </a:prstGeom>
                        <a:solidFill>
                          <a:sysClr val="window" lastClr="FFFFFF"/>
                        </a:solidFill>
                        <a:ln w="6350">
                          <a:noFill/>
                        </a:ln>
                      </wps:spPr>
                      <wps:txbx>
                        <w:txbxContent>
                          <w:p w14:paraId="772234D6" w14:textId="3A5C8B7C" w:rsidR="00CE62C3" w:rsidRPr="0057475F" w:rsidRDefault="000D1E70" w:rsidP="00CE62C3">
                            <w:pPr>
                              <w:jc w:val="center"/>
                              <w:rPr>
                                <w:rFonts w:cs="Times New Roman"/>
                                <w:b/>
                                <w:bCs/>
                              </w:rPr>
                            </w:pPr>
                            <w:r>
                              <w:rPr>
                                <w:rFonts w:cs="Times New Roman"/>
                                <w:b/>
                                <w:bCs/>
                              </w:rPr>
                              <w:t>La</w:t>
                            </w:r>
                            <w:r w:rsidR="00CE62C3" w:rsidRPr="0057475F">
                              <w:rPr>
                                <w:rFonts w:cs="Times New Roman"/>
                                <w:b/>
                                <w:bCs/>
                              </w:rPr>
                              <w:t xml:space="preserve"> Directrice</w:t>
                            </w:r>
                            <w:r w:rsidR="00CE62C3">
                              <w:rPr>
                                <w:rFonts w:cs="Times New Roman"/>
                                <w:b/>
                                <w:bCs/>
                              </w:rPr>
                              <w:t>,</w:t>
                            </w:r>
                          </w:p>
                          <w:p w14:paraId="7651F1BF" w14:textId="77777777" w:rsidR="00CE62C3" w:rsidRDefault="00CE62C3" w:rsidP="00CE62C3">
                            <w:pPr>
                              <w:jc w:val="center"/>
                              <w:rPr>
                                <w:rFonts w:cs="Times New Roman"/>
                                <w:b/>
                                <w:bCs/>
                              </w:rPr>
                            </w:pPr>
                          </w:p>
                          <w:p w14:paraId="78E59E44" w14:textId="77777777" w:rsidR="000D1E70" w:rsidRPr="0057475F" w:rsidRDefault="000D1E70" w:rsidP="00CE62C3">
                            <w:pPr>
                              <w:jc w:val="center"/>
                              <w:rPr>
                                <w:rFonts w:cs="Times New Roman"/>
                                <w:b/>
                                <w:bCs/>
                              </w:rPr>
                            </w:pPr>
                          </w:p>
                          <w:p w14:paraId="40B41DE7" w14:textId="77777777" w:rsidR="00CE62C3" w:rsidRPr="0057475F" w:rsidRDefault="00CE62C3" w:rsidP="00CE62C3">
                            <w:pPr>
                              <w:jc w:val="center"/>
                              <w:rPr>
                                <w:rFonts w:cs="Times New Roman"/>
                                <w:b/>
                                <w:bCs/>
                              </w:rPr>
                            </w:pPr>
                          </w:p>
                          <w:p w14:paraId="58EC07F3" w14:textId="77777777" w:rsidR="00CE62C3" w:rsidRPr="0057475F" w:rsidRDefault="00CE62C3" w:rsidP="00CE62C3">
                            <w:pPr>
                              <w:jc w:val="center"/>
                              <w:rPr>
                                <w:rFonts w:cs="Times New Roman"/>
                                <w:b/>
                                <w:bCs/>
                                <w:sz w:val="12"/>
                                <w:szCs w:val="12"/>
                              </w:rPr>
                            </w:pPr>
                          </w:p>
                          <w:p w14:paraId="71F9D7BB" w14:textId="77777777" w:rsidR="00CE62C3" w:rsidRPr="00E2353C" w:rsidRDefault="00CE62C3" w:rsidP="00CE62C3">
                            <w:pPr>
                              <w:jc w:val="center"/>
                              <w:rPr>
                                <w:rFonts w:cs="Times New Roman"/>
                                <w:b/>
                                <w:bCs/>
                                <w:sz w:val="18"/>
                                <w:szCs w:val="18"/>
                              </w:rPr>
                            </w:pPr>
                          </w:p>
                          <w:p w14:paraId="18D614B3" w14:textId="01BF6A89" w:rsidR="00CE62C3" w:rsidRPr="00E2353C" w:rsidRDefault="000D1E70" w:rsidP="00CE62C3">
                            <w:pPr>
                              <w:jc w:val="center"/>
                              <w:rPr>
                                <w:rFonts w:cs="Times New Roman"/>
                                <w:b/>
                                <w:bCs/>
                                <w:u w:val="single"/>
                              </w:rPr>
                            </w:pPr>
                            <w:r>
                              <w:rPr>
                                <w:rFonts w:cs="Times New Roman"/>
                                <w:b/>
                                <w:bCs/>
                                <w:u w:val="single"/>
                              </w:rPr>
                              <w:t>Madame BABY Assitan HAIDARA</w:t>
                            </w:r>
                          </w:p>
                          <w:p w14:paraId="67E4E2ED" w14:textId="13A07DE5" w:rsidR="00CE62C3" w:rsidRPr="00E2353C" w:rsidRDefault="00CE62C3" w:rsidP="00CE62C3">
                            <w:pPr>
                              <w:jc w:val="center"/>
                              <w:rPr>
                                <w:rFonts w:ascii="Bahnschrift Light Condensed" w:hAnsi="Bahnschrift Light Condensed" w:cs="Times New Roman"/>
                                <w:i/>
                                <w:iCs/>
                              </w:rPr>
                            </w:pPr>
                            <w:r w:rsidRPr="00E2353C">
                              <w:rPr>
                                <w:rFonts w:cs="Times New Roman"/>
                                <w:i/>
                              </w:rPr>
                              <w:t xml:space="preserve">Inspecteur des </w:t>
                            </w:r>
                            <w:r w:rsidR="000D1E70">
                              <w:rPr>
                                <w:rFonts w:cs="Times New Roman"/>
                                <w:i/>
                              </w:rPr>
                              <w:t>Finances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5B1A39" id="_x0000_t202" coordsize="21600,21600" o:spt="202" path="m,l,21600r21600,l21600,xe">
                <v:stroke joinstyle="miter"/>
                <v:path gradientshapeok="t" o:connecttype="rect"/>
              </v:shapetype>
              <v:shape id="Zone de texte 856256118" o:spid="_x0000_s1026" type="#_x0000_t202" style="position:absolute;left:0;text-align:left;margin-left:246.95pt;margin-top:29.15pt;width:256.05pt;height:11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" fillcolor="window" stroked="f" strokeweight=".5pt">
                <v:textbox>
                  <w:txbxContent>
                    <w:p w14:paraId="772234D6" w14:textId="3A5C8B7C" w:rsidR="00CE62C3" w:rsidRPr="0057475F" w:rsidRDefault="000D1E70" w:rsidP="00CE62C3">
                      <w:pPr>
                        <w:jc w:val="center"/>
                        <w:rPr>
                          <w:rFonts w:cs="Times New Roman"/>
                          <w:b/>
                          <w:bCs/>
                        </w:rPr>
                      </w:pPr>
                      <w:r>
                        <w:rPr>
                          <w:rFonts w:cs="Times New Roman"/>
                          <w:b/>
                          <w:bCs/>
                        </w:rPr>
                        <w:t>La</w:t>
                      </w:r>
                      <w:r w:rsidR="00CE62C3" w:rsidRPr="0057475F">
                        <w:rPr>
                          <w:rFonts w:cs="Times New Roman"/>
                          <w:b/>
                          <w:bCs/>
                        </w:rPr>
                        <w:t xml:space="preserve"> Directrice</w:t>
                      </w:r>
                      <w:r w:rsidR="00CE62C3">
                        <w:rPr>
                          <w:rFonts w:cs="Times New Roman"/>
                          <w:b/>
                          <w:bCs/>
                        </w:rPr>
                        <w:t>,</w:t>
                      </w:r>
                    </w:p>
                    <w:p w14:paraId="7651F1BF" w14:textId="77777777" w:rsidR="00CE62C3" w:rsidRDefault="00CE62C3" w:rsidP="00CE62C3">
                      <w:pPr>
                        <w:jc w:val="center"/>
                        <w:rPr>
                          <w:rFonts w:cs="Times New Roman"/>
                          <w:b/>
                          <w:bCs/>
                        </w:rPr>
                      </w:pPr>
                    </w:p>
                    <w:p w14:paraId="78E59E44" w14:textId="77777777" w:rsidR="000D1E70" w:rsidRPr="0057475F" w:rsidRDefault="000D1E70" w:rsidP="00CE62C3">
                      <w:pPr>
                        <w:jc w:val="center"/>
                        <w:rPr>
                          <w:rFonts w:cs="Times New Roman"/>
                          <w:b/>
                          <w:bCs/>
                        </w:rPr>
                      </w:pPr>
                    </w:p>
                    <w:p w14:paraId="40B41DE7" w14:textId="77777777" w:rsidR="00CE62C3" w:rsidRPr="0057475F" w:rsidRDefault="00CE62C3" w:rsidP="00CE62C3">
                      <w:pPr>
                        <w:jc w:val="center"/>
                        <w:rPr>
                          <w:rFonts w:cs="Times New Roman"/>
                          <w:b/>
                          <w:bCs/>
                        </w:rPr>
                      </w:pPr>
                    </w:p>
                    <w:p w14:paraId="58EC07F3" w14:textId="77777777" w:rsidR="00CE62C3" w:rsidRPr="0057475F" w:rsidRDefault="00CE62C3" w:rsidP="00CE62C3">
                      <w:pPr>
                        <w:jc w:val="center"/>
                        <w:rPr>
                          <w:rFonts w:cs="Times New Roman"/>
                          <w:b/>
                          <w:bCs/>
                          <w:sz w:val="12"/>
                          <w:szCs w:val="12"/>
                        </w:rPr>
                      </w:pPr>
                    </w:p>
                    <w:p w14:paraId="71F9D7BB" w14:textId="77777777" w:rsidR="00CE62C3" w:rsidRPr="00E2353C" w:rsidRDefault="00CE62C3" w:rsidP="00CE62C3">
                      <w:pPr>
                        <w:jc w:val="center"/>
                        <w:rPr>
                          <w:rFonts w:cs="Times New Roman"/>
                          <w:b/>
                          <w:bCs/>
                          <w:sz w:val="18"/>
                          <w:szCs w:val="18"/>
                        </w:rPr>
                      </w:pPr>
                    </w:p>
                    <w:p w14:paraId="18D614B3" w14:textId="01BF6A89" w:rsidR="00CE62C3" w:rsidRPr="00E2353C" w:rsidRDefault="000D1E70" w:rsidP="00CE62C3">
                      <w:pPr>
                        <w:jc w:val="center"/>
                        <w:rPr>
                          <w:rFonts w:cs="Times New Roman"/>
                          <w:b/>
                          <w:bCs/>
                          <w:u w:val="single"/>
                        </w:rPr>
                      </w:pPr>
                      <w:r>
                        <w:rPr>
                          <w:rFonts w:cs="Times New Roman"/>
                          <w:b/>
                          <w:bCs/>
                          <w:u w:val="single"/>
                        </w:rPr>
                        <w:t>Madame BABY Assitan HAIDARA</w:t>
                      </w:r>
                    </w:p>
                    <w:p w14:paraId="67E4E2ED" w14:textId="13A07DE5" w:rsidR="00CE62C3" w:rsidRPr="00E2353C" w:rsidRDefault="00CE62C3" w:rsidP="00CE62C3">
                      <w:pPr>
                        <w:jc w:val="center"/>
                        <w:rPr>
                          <w:rFonts w:ascii="Bahnschrift Light Condensed" w:hAnsi="Bahnschrift Light Condensed" w:cs="Times New Roman"/>
                          <w:i/>
                          <w:iCs/>
                        </w:rPr>
                      </w:pPr>
                      <w:r w:rsidRPr="00E2353C">
                        <w:rPr>
                          <w:rFonts w:cs="Times New Roman"/>
                          <w:i/>
                        </w:rPr>
                        <w:t xml:space="preserve">Inspecteur des </w:t>
                      </w:r>
                      <w:r w:rsidR="000D1E70">
                        <w:rPr>
                          <w:rFonts w:cs="Times New Roman"/>
                          <w:i/>
                        </w:rPr>
                        <w:t>Finances</w:t>
                      </w:r>
                    </w:p>
                  </w:txbxContent>
                </v:textbox>
                <w10:wrap anchorx="margin"/>
              </v:shape>
            </w:pict>
          </mc:Fallback>
        </mc:AlternateContent>
      </w:r>
      <w:r w:rsidR="00786BCB" w:rsidRPr="0088497E">
        <w:rPr>
          <w:rFonts w:cs="Times New Roman"/>
          <w:color w:val="000000" w:themeColor="text1"/>
        </w:rPr>
        <w:tab/>
      </w:r>
      <w:r w:rsidR="00786BCB" w:rsidRPr="0088497E">
        <w:rPr>
          <w:rFonts w:cs="Times New Roman"/>
          <w:color w:val="000000" w:themeColor="text1"/>
        </w:rPr>
        <w:tab/>
      </w:r>
      <w:r w:rsidR="00786BCB" w:rsidRPr="0088497E">
        <w:rPr>
          <w:rFonts w:cs="Times New Roman"/>
          <w:color w:val="000000" w:themeColor="text1"/>
        </w:rPr>
        <w:tab/>
        <w:t>Bamako, le</w:t>
      </w:r>
      <w:r>
        <w:rPr>
          <w:rFonts w:cs="Times New Roman"/>
          <w:color w:val="000000" w:themeColor="text1"/>
        </w:rPr>
        <w:t xml:space="preserve"> 17 août 2026</w:t>
      </w:r>
      <w:r w:rsidR="00786BCB" w:rsidRPr="0088497E">
        <w:rPr>
          <w:rFonts w:cs="Times New Roman"/>
          <w:color w:val="000000" w:themeColor="text1"/>
        </w:rPr>
        <w:t xml:space="preserve">                                                               </w:t>
      </w:r>
    </w:p>
    <w:sectPr w:rsidR="00786BCB" w:rsidRPr="0088497E" w:rsidSect="00EF1F39">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hnschrift Light Condensed">
    <w:panose1 w:val="020B0502040204020203"/>
    <w:charset w:val="00"/>
    <w:family w:val="swiss"/>
    <w:pitch w:val="variable"/>
    <w:sig w:usb0="A00002C7"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40B8"/>
    <w:multiLevelType w:val="hybridMultilevel"/>
    <w:tmpl w:val="A942C572"/>
    <w:lvl w:ilvl="0" w:tplc="1982DB40">
      <w:numFmt w:val="bullet"/>
      <w:lvlText w:val="-"/>
      <w:lvlJc w:val="left"/>
      <w:pPr>
        <w:ind w:left="420" w:hanging="360"/>
      </w:pPr>
      <w:rPr>
        <w:rFonts w:ascii="Times New Roman" w:eastAsia="Times New Roman" w:hAnsi="Times New Roman" w:cs="Times New Roman" w:hint="default"/>
      </w:rPr>
    </w:lvl>
    <w:lvl w:ilvl="1" w:tplc="040C0003">
      <w:start w:val="1"/>
      <w:numFmt w:val="bullet"/>
      <w:lvlText w:val="o"/>
      <w:lvlJc w:val="left"/>
      <w:pPr>
        <w:ind w:left="1140" w:hanging="360"/>
      </w:pPr>
      <w:rPr>
        <w:rFonts w:ascii="Courier New" w:hAnsi="Courier New" w:cs="Courier New" w:hint="default"/>
      </w:rPr>
    </w:lvl>
    <w:lvl w:ilvl="2" w:tplc="040C0005">
      <w:start w:val="1"/>
      <w:numFmt w:val="bullet"/>
      <w:lvlText w:val=""/>
      <w:lvlJc w:val="left"/>
      <w:pPr>
        <w:ind w:left="1860" w:hanging="360"/>
      </w:pPr>
      <w:rPr>
        <w:rFonts w:ascii="Wingdings" w:hAnsi="Wingdings" w:hint="default"/>
      </w:rPr>
    </w:lvl>
    <w:lvl w:ilvl="3" w:tplc="040C0001">
      <w:start w:val="1"/>
      <w:numFmt w:val="bullet"/>
      <w:lvlText w:val=""/>
      <w:lvlJc w:val="left"/>
      <w:pPr>
        <w:ind w:left="2580" w:hanging="360"/>
      </w:pPr>
      <w:rPr>
        <w:rFonts w:ascii="Symbol" w:hAnsi="Symbol" w:hint="default"/>
      </w:rPr>
    </w:lvl>
    <w:lvl w:ilvl="4" w:tplc="040C0003">
      <w:start w:val="1"/>
      <w:numFmt w:val="bullet"/>
      <w:lvlText w:val="o"/>
      <w:lvlJc w:val="left"/>
      <w:pPr>
        <w:ind w:left="3300" w:hanging="360"/>
      </w:pPr>
      <w:rPr>
        <w:rFonts w:ascii="Courier New" w:hAnsi="Courier New" w:cs="Courier New" w:hint="default"/>
      </w:rPr>
    </w:lvl>
    <w:lvl w:ilvl="5" w:tplc="040C0005">
      <w:start w:val="1"/>
      <w:numFmt w:val="bullet"/>
      <w:lvlText w:val=""/>
      <w:lvlJc w:val="left"/>
      <w:pPr>
        <w:ind w:left="4020" w:hanging="360"/>
      </w:pPr>
      <w:rPr>
        <w:rFonts w:ascii="Wingdings" w:hAnsi="Wingdings" w:hint="default"/>
      </w:rPr>
    </w:lvl>
    <w:lvl w:ilvl="6" w:tplc="040C0001">
      <w:start w:val="1"/>
      <w:numFmt w:val="bullet"/>
      <w:lvlText w:val=""/>
      <w:lvlJc w:val="left"/>
      <w:pPr>
        <w:ind w:left="4740" w:hanging="360"/>
      </w:pPr>
      <w:rPr>
        <w:rFonts w:ascii="Symbol" w:hAnsi="Symbol" w:hint="default"/>
      </w:rPr>
    </w:lvl>
    <w:lvl w:ilvl="7" w:tplc="040C0003">
      <w:start w:val="1"/>
      <w:numFmt w:val="bullet"/>
      <w:lvlText w:val="o"/>
      <w:lvlJc w:val="left"/>
      <w:pPr>
        <w:ind w:left="5460" w:hanging="360"/>
      </w:pPr>
      <w:rPr>
        <w:rFonts w:ascii="Courier New" w:hAnsi="Courier New" w:cs="Courier New" w:hint="default"/>
      </w:rPr>
    </w:lvl>
    <w:lvl w:ilvl="8" w:tplc="040C0005">
      <w:start w:val="1"/>
      <w:numFmt w:val="bullet"/>
      <w:lvlText w:val=""/>
      <w:lvlJc w:val="left"/>
      <w:pPr>
        <w:ind w:left="6180" w:hanging="360"/>
      </w:pPr>
      <w:rPr>
        <w:rFonts w:ascii="Wingdings" w:hAnsi="Wingdings" w:hint="default"/>
      </w:rPr>
    </w:lvl>
  </w:abstractNum>
  <w:abstractNum w:abstractNumId="1" w15:restartNumberingAfterBreak="0">
    <w:nsid w:val="3DA821F9"/>
    <w:multiLevelType w:val="hybridMultilevel"/>
    <w:tmpl w:val="FD9E56BE"/>
    <w:lvl w:ilvl="0" w:tplc="172C3CC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0C55396"/>
    <w:multiLevelType w:val="hybridMultilevel"/>
    <w:tmpl w:val="2F28631C"/>
    <w:lvl w:ilvl="0" w:tplc="172C3CC0">
      <w:start w:val="1"/>
      <w:numFmt w:val="bullet"/>
      <w:lvlText w:val="-"/>
      <w:lvlJc w:val="left"/>
      <w:pPr>
        <w:ind w:left="502" w:hanging="360"/>
      </w:pPr>
      <w:rPr>
        <w:rFonts w:ascii="Times New Roman" w:eastAsia="Times New Roman" w:hAnsi="Times New Roman" w:cs="Times New Roman" w:hint="default"/>
        <w:b/>
        <w:bCs/>
        <w:color w:val="auto"/>
      </w:rPr>
    </w:lvl>
    <w:lvl w:ilvl="1" w:tplc="040C0003" w:tentative="1">
      <w:start w:val="1"/>
      <w:numFmt w:val="bullet"/>
      <w:lvlText w:val="o"/>
      <w:lvlJc w:val="left"/>
      <w:pPr>
        <w:ind w:left="2367" w:hanging="360"/>
      </w:pPr>
      <w:rPr>
        <w:rFonts w:ascii="Courier New" w:hAnsi="Courier New" w:cs="Courier New" w:hint="default"/>
      </w:rPr>
    </w:lvl>
    <w:lvl w:ilvl="2" w:tplc="040C0005" w:tentative="1">
      <w:start w:val="1"/>
      <w:numFmt w:val="bullet"/>
      <w:lvlText w:val=""/>
      <w:lvlJc w:val="left"/>
      <w:pPr>
        <w:ind w:left="3087" w:hanging="360"/>
      </w:pPr>
      <w:rPr>
        <w:rFonts w:ascii="Wingdings" w:hAnsi="Wingdings" w:hint="default"/>
      </w:rPr>
    </w:lvl>
    <w:lvl w:ilvl="3" w:tplc="040C0001" w:tentative="1">
      <w:start w:val="1"/>
      <w:numFmt w:val="bullet"/>
      <w:lvlText w:val=""/>
      <w:lvlJc w:val="left"/>
      <w:pPr>
        <w:ind w:left="3807" w:hanging="360"/>
      </w:pPr>
      <w:rPr>
        <w:rFonts w:ascii="Symbol" w:hAnsi="Symbol" w:hint="default"/>
      </w:rPr>
    </w:lvl>
    <w:lvl w:ilvl="4" w:tplc="040C0003" w:tentative="1">
      <w:start w:val="1"/>
      <w:numFmt w:val="bullet"/>
      <w:lvlText w:val="o"/>
      <w:lvlJc w:val="left"/>
      <w:pPr>
        <w:ind w:left="4527" w:hanging="360"/>
      </w:pPr>
      <w:rPr>
        <w:rFonts w:ascii="Courier New" w:hAnsi="Courier New" w:cs="Courier New" w:hint="default"/>
      </w:rPr>
    </w:lvl>
    <w:lvl w:ilvl="5" w:tplc="040C0005" w:tentative="1">
      <w:start w:val="1"/>
      <w:numFmt w:val="bullet"/>
      <w:lvlText w:val=""/>
      <w:lvlJc w:val="left"/>
      <w:pPr>
        <w:ind w:left="5247" w:hanging="360"/>
      </w:pPr>
      <w:rPr>
        <w:rFonts w:ascii="Wingdings" w:hAnsi="Wingdings" w:hint="default"/>
      </w:rPr>
    </w:lvl>
    <w:lvl w:ilvl="6" w:tplc="040C0001" w:tentative="1">
      <w:start w:val="1"/>
      <w:numFmt w:val="bullet"/>
      <w:lvlText w:val=""/>
      <w:lvlJc w:val="left"/>
      <w:pPr>
        <w:ind w:left="5967" w:hanging="360"/>
      </w:pPr>
      <w:rPr>
        <w:rFonts w:ascii="Symbol" w:hAnsi="Symbol" w:hint="default"/>
      </w:rPr>
    </w:lvl>
    <w:lvl w:ilvl="7" w:tplc="040C0003" w:tentative="1">
      <w:start w:val="1"/>
      <w:numFmt w:val="bullet"/>
      <w:lvlText w:val="o"/>
      <w:lvlJc w:val="left"/>
      <w:pPr>
        <w:ind w:left="6687" w:hanging="360"/>
      </w:pPr>
      <w:rPr>
        <w:rFonts w:ascii="Courier New" w:hAnsi="Courier New" w:cs="Courier New" w:hint="default"/>
      </w:rPr>
    </w:lvl>
    <w:lvl w:ilvl="8" w:tplc="040C0005" w:tentative="1">
      <w:start w:val="1"/>
      <w:numFmt w:val="bullet"/>
      <w:lvlText w:val=""/>
      <w:lvlJc w:val="left"/>
      <w:pPr>
        <w:ind w:left="7407" w:hanging="360"/>
      </w:pPr>
      <w:rPr>
        <w:rFonts w:ascii="Wingdings" w:hAnsi="Wingdings" w:hint="default"/>
      </w:rPr>
    </w:lvl>
  </w:abstractNum>
  <w:abstractNum w:abstractNumId="3" w15:restartNumberingAfterBreak="0">
    <w:nsid w:val="700C3F01"/>
    <w:multiLevelType w:val="hybridMultilevel"/>
    <w:tmpl w:val="11F8964E"/>
    <w:lvl w:ilvl="0" w:tplc="ACBC1FAE">
      <w:start w:val="1"/>
      <w:numFmt w:val="decimal"/>
      <w:lvlText w:val="%1."/>
      <w:lvlJc w:val="left"/>
      <w:pPr>
        <w:ind w:left="502" w:hanging="360"/>
      </w:pPr>
      <w:rPr>
        <w:b w:val="0"/>
        <w:bCs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8052236">
    <w:abstractNumId w:val="0"/>
  </w:num>
  <w:num w:numId="2" w16cid:durableId="415565364">
    <w:abstractNumId w:val="3"/>
  </w:num>
  <w:num w:numId="3" w16cid:durableId="1225332772">
    <w:abstractNumId w:val="1"/>
  </w:num>
  <w:num w:numId="4" w16cid:durableId="7041425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64D"/>
    <w:rsid w:val="00030100"/>
    <w:rsid w:val="000D1E70"/>
    <w:rsid w:val="001E3106"/>
    <w:rsid w:val="00285BA9"/>
    <w:rsid w:val="005A7327"/>
    <w:rsid w:val="005C188E"/>
    <w:rsid w:val="005E239D"/>
    <w:rsid w:val="00622721"/>
    <w:rsid w:val="006713E5"/>
    <w:rsid w:val="00786BCB"/>
    <w:rsid w:val="0088497E"/>
    <w:rsid w:val="00970ACC"/>
    <w:rsid w:val="009A4497"/>
    <w:rsid w:val="00A46B14"/>
    <w:rsid w:val="00A51603"/>
    <w:rsid w:val="00C45EAF"/>
    <w:rsid w:val="00C70239"/>
    <w:rsid w:val="00CE3206"/>
    <w:rsid w:val="00CE62C3"/>
    <w:rsid w:val="00D267CF"/>
    <w:rsid w:val="00E17455"/>
    <w:rsid w:val="00E44143"/>
    <w:rsid w:val="00E5364D"/>
    <w:rsid w:val="00EF1F39"/>
    <w:rsid w:val="00F02D57"/>
    <w:rsid w:val="00FB738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C5FFE"/>
  <w15:chartTrackingRefBased/>
  <w15:docId w15:val="{D13B29FD-C45E-4D6E-BA3D-47D05C309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6BCB"/>
    <w:pPr>
      <w:suppressAutoHyphens/>
      <w:overflowPunct w:val="0"/>
      <w:autoSpaceDE w:val="0"/>
      <w:autoSpaceDN w:val="0"/>
      <w:adjustRightInd w:val="0"/>
      <w:spacing w:after="0" w:line="240" w:lineRule="auto"/>
      <w:jc w:val="both"/>
      <w:textAlignment w:val="baseline"/>
    </w:pPr>
    <w:rPr>
      <w:rFonts w:ascii="Times New Roman" w:eastAsia="Times New Roman" w:hAnsi="Times New Roman" w:cs="Arial"/>
      <w:sz w:val="24"/>
      <w:szCs w:val="24"/>
      <w:lang w:eastAsia="fr-FR"/>
    </w:rPr>
  </w:style>
  <w:style w:type="paragraph" w:styleId="Titre1">
    <w:name w:val="heading 1"/>
    <w:basedOn w:val="Normal"/>
    <w:next w:val="Normal"/>
    <w:link w:val="Titre1Car"/>
    <w:uiPriority w:val="9"/>
    <w:qFormat/>
    <w:rsid w:val="00E5364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E5364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E5364D"/>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E5364D"/>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E5364D"/>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E5364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5364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5364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5364D"/>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5364D"/>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E5364D"/>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E5364D"/>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E5364D"/>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E5364D"/>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E5364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5364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5364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5364D"/>
    <w:rPr>
      <w:rFonts w:eastAsiaTheme="majorEastAsia" w:cstheme="majorBidi"/>
      <w:color w:val="272727" w:themeColor="text1" w:themeTint="D8"/>
    </w:rPr>
  </w:style>
  <w:style w:type="paragraph" w:styleId="Titre">
    <w:name w:val="Title"/>
    <w:basedOn w:val="Normal"/>
    <w:next w:val="Normal"/>
    <w:link w:val="TitreCar"/>
    <w:uiPriority w:val="10"/>
    <w:qFormat/>
    <w:rsid w:val="00E5364D"/>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5364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5364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5364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5364D"/>
    <w:pPr>
      <w:spacing w:before="160"/>
      <w:jc w:val="center"/>
    </w:pPr>
    <w:rPr>
      <w:i/>
      <w:iCs/>
      <w:color w:val="404040" w:themeColor="text1" w:themeTint="BF"/>
    </w:rPr>
  </w:style>
  <w:style w:type="character" w:customStyle="1" w:styleId="CitationCar">
    <w:name w:val="Citation Car"/>
    <w:basedOn w:val="Policepardfaut"/>
    <w:link w:val="Citation"/>
    <w:uiPriority w:val="29"/>
    <w:rsid w:val="00E5364D"/>
    <w:rPr>
      <w:i/>
      <w:iCs/>
      <w:color w:val="404040" w:themeColor="text1" w:themeTint="BF"/>
    </w:rPr>
  </w:style>
  <w:style w:type="paragraph" w:styleId="Paragraphedeliste">
    <w:name w:val="List Paragraph"/>
    <w:basedOn w:val="Normal"/>
    <w:link w:val="ParagraphedelisteCar"/>
    <w:qFormat/>
    <w:rsid w:val="00E5364D"/>
    <w:pPr>
      <w:ind w:left="720"/>
      <w:contextualSpacing/>
    </w:pPr>
  </w:style>
  <w:style w:type="character" w:styleId="Accentuationintense">
    <w:name w:val="Intense Emphasis"/>
    <w:basedOn w:val="Policepardfaut"/>
    <w:uiPriority w:val="21"/>
    <w:qFormat/>
    <w:rsid w:val="00E5364D"/>
    <w:rPr>
      <w:i/>
      <w:iCs/>
      <w:color w:val="2E74B5" w:themeColor="accent1" w:themeShade="BF"/>
    </w:rPr>
  </w:style>
  <w:style w:type="paragraph" w:styleId="Citationintense">
    <w:name w:val="Intense Quote"/>
    <w:basedOn w:val="Normal"/>
    <w:next w:val="Normal"/>
    <w:link w:val="CitationintenseCar"/>
    <w:uiPriority w:val="30"/>
    <w:qFormat/>
    <w:rsid w:val="00E5364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E5364D"/>
    <w:rPr>
      <w:i/>
      <w:iCs/>
      <w:color w:val="2E74B5" w:themeColor="accent1" w:themeShade="BF"/>
    </w:rPr>
  </w:style>
  <w:style w:type="character" w:styleId="Rfrenceintense">
    <w:name w:val="Intense Reference"/>
    <w:basedOn w:val="Policepardfaut"/>
    <w:uiPriority w:val="32"/>
    <w:qFormat/>
    <w:rsid w:val="00E5364D"/>
    <w:rPr>
      <w:b/>
      <w:bCs/>
      <w:smallCaps/>
      <w:color w:val="2E74B5" w:themeColor="accent1" w:themeShade="BF"/>
      <w:spacing w:val="5"/>
    </w:rPr>
  </w:style>
  <w:style w:type="paragraph" w:styleId="Notedebasdepage">
    <w:name w:val="footnote text"/>
    <w:basedOn w:val="Normal"/>
    <w:link w:val="NotedebasdepageCar"/>
    <w:uiPriority w:val="99"/>
    <w:rsid w:val="00786BCB"/>
    <w:rPr>
      <w:sz w:val="20"/>
    </w:rPr>
  </w:style>
  <w:style w:type="character" w:customStyle="1" w:styleId="NotedebasdepageCar">
    <w:name w:val="Note de bas de page Car"/>
    <w:basedOn w:val="Policepardfaut"/>
    <w:link w:val="Notedebasdepage"/>
    <w:uiPriority w:val="99"/>
    <w:rsid w:val="00786BCB"/>
    <w:rPr>
      <w:rFonts w:ascii="Times New Roman" w:eastAsia="Times New Roman" w:hAnsi="Times New Roman" w:cs="Arial"/>
      <w:sz w:val="20"/>
      <w:szCs w:val="24"/>
      <w:lang w:eastAsia="fr-FR"/>
    </w:rPr>
  </w:style>
  <w:style w:type="character" w:customStyle="1" w:styleId="ParagraphedelisteCar">
    <w:name w:val="Paragraphe de liste Car"/>
    <w:link w:val="Paragraphedeliste"/>
    <w:locked/>
    <w:rsid w:val="00786BCB"/>
  </w:style>
  <w:style w:type="table" w:customStyle="1" w:styleId="Grilledutableau1">
    <w:name w:val="Grille du tableau1"/>
    <w:basedOn w:val="TableauNormal"/>
    <w:next w:val="Grilledutableau"/>
    <w:uiPriority w:val="39"/>
    <w:rsid w:val="00786B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786B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rsid w:val="00786B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478</Words>
  <Characters>2633</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Ag Ali Mahmoud</cp:lastModifiedBy>
  <cp:revision>6</cp:revision>
  <cp:lastPrinted>2026-08-17T15:15:00Z</cp:lastPrinted>
  <dcterms:created xsi:type="dcterms:W3CDTF">2026-03-23T16:12:00Z</dcterms:created>
  <dcterms:modified xsi:type="dcterms:W3CDTF">2026-08-17T15:43:00Z</dcterms:modified>
</cp:coreProperties>
</file>