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823C6" w14:textId="77777777" w:rsidR="00087B84" w:rsidRPr="00501E43" w:rsidRDefault="00087B84" w:rsidP="00087B8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E43">
        <w:rPr>
          <w:rFonts w:ascii="Times New Roman" w:hAnsi="Times New Roman" w:cs="Times New Roman"/>
          <w:b/>
          <w:sz w:val="36"/>
          <w:szCs w:val="36"/>
        </w:rPr>
        <w:t>Avis d’Appel d’Offres Ouvert (AAOO)</w:t>
      </w:r>
    </w:p>
    <w:p w14:paraId="4DF164EE" w14:textId="77777777" w:rsidR="00087B84" w:rsidRPr="00301B07" w:rsidRDefault="00087B84" w:rsidP="00087B8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301B07">
        <w:rPr>
          <w:rFonts w:ascii="Times New Roman" w:hAnsi="Times New Roman" w:cs="Times New Roman"/>
          <w:b/>
          <w:bCs/>
          <w:iCs/>
          <w:sz w:val="28"/>
        </w:rPr>
        <w:t>SOCIETE PMU-MALI SAEM</w:t>
      </w:r>
    </w:p>
    <w:p w14:paraId="40B9DDFF" w14:textId="77777777" w:rsidR="00087B84" w:rsidRPr="00301B07" w:rsidRDefault="00087B84" w:rsidP="00087B8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301B07">
        <w:rPr>
          <w:rFonts w:ascii="Times New Roman" w:hAnsi="Times New Roman" w:cs="Times New Roman"/>
          <w:b/>
          <w:bCs/>
          <w:iCs/>
          <w:sz w:val="28"/>
        </w:rPr>
        <w:t>AAO N°001/PMU-MALI - 2026 du …/…/2026</w:t>
      </w:r>
    </w:p>
    <w:p w14:paraId="358649D1" w14:textId="77777777" w:rsidR="00087B84" w:rsidRPr="00301B07" w:rsidRDefault="00087B84" w:rsidP="00087B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AAA05" w14:textId="77777777" w:rsidR="00087B84" w:rsidRPr="00AC2F0D" w:rsidRDefault="00087B84" w:rsidP="00087B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2F0D">
        <w:rPr>
          <w:rFonts w:ascii="Times New Roman" w:hAnsi="Times New Roman" w:cs="Times New Roman"/>
          <w:b/>
          <w:bCs/>
          <w:sz w:val="24"/>
          <w:szCs w:val="24"/>
          <w:u w:val="single"/>
        </w:rPr>
        <w:t>Objet</w:t>
      </w:r>
      <w:r w:rsidRPr="00AC2F0D">
        <w:rPr>
          <w:rFonts w:ascii="Times New Roman" w:hAnsi="Times New Roman" w:cs="Times New Roman"/>
          <w:b/>
          <w:bCs/>
          <w:sz w:val="24"/>
          <w:szCs w:val="24"/>
        </w:rPr>
        <w:t> : ACQUISITION DE VEHICULES ET DE CAMION CARAVANE POUR LA DIRECTION GENERALE DE LA SOCIETE PMU MALI.</w:t>
      </w:r>
    </w:p>
    <w:p w14:paraId="28E96C84" w14:textId="77777777" w:rsidR="00087B84" w:rsidRPr="00AC2F0D" w:rsidRDefault="00087B84" w:rsidP="00087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4D09B" w14:textId="77777777" w:rsidR="00087B84" w:rsidRDefault="00087B84" w:rsidP="00087B84">
      <w:pPr>
        <w:jc w:val="both"/>
        <w:rPr>
          <w:rFonts w:ascii="Times New Roman" w:hAnsi="Times New Roman" w:cs="Times New Roman"/>
          <w:sz w:val="24"/>
          <w:szCs w:val="24"/>
        </w:rPr>
      </w:pPr>
      <w:r w:rsidRPr="00501E43">
        <w:rPr>
          <w:rFonts w:ascii="Times New Roman" w:hAnsi="Times New Roman" w:cs="Times New Roman"/>
          <w:sz w:val="24"/>
          <w:szCs w:val="24"/>
        </w:rPr>
        <w:t>Cet Avis d’Appel d’Offres fait suite à l’Avis Général de Passation des Marchés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E43">
        <w:rPr>
          <w:rFonts w:ascii="Times New Roman" w:hAnsi="Times New Roman" w:cs="Times New Roman"/>
          <w:sz w:val="24"/>
          <w:szCs w:val="24"/>
        </w:rPr>
        <w:t xml:space="preserve">(Éventuellement) paru dans </w:t>
      </w:r>
      <w:r>
        <w:rPr>
          <w:rFonts w:ascii="Times New Roman" w:hAnsi="Times New Roman" w:cs="Times New Roman"/>
          <w:sz w:val="24"/>
          <w:szCs w:val="24"/>
        </w:rPr>
        <w:t xml:space="preserve">L’INDEPENDANT </w:t>
      </w:r>
      <w:r w:rsidRPr="00501E43">
        <w:rPr>
          <w:rFonts w:ascii="Times New Roman" w:hAnsi="Times New Roman" w:cs="Times New Roman"/>
          <w:sz w:val="24"/>
          <w:szCs w:val="24"/>
        </w:rPr>
        <w:t xml:space="preserve">du </w:t>
      </w:r>
      <w:r>
        <w:rPr>
          <w:rFonts w:ascii="Times New Roman" w:hAnsi="Times New Roman" w:cs="Times New Roman"/>
          <w:sz w:val="24"/>
          <w:szCs w:val="24"/>
        </w:rPr>
        <w:t>15 janvier 2026.</w:t>
      </w:r>
    </w:p>
    <w:p w14:paraId="53F39D2E" w14:textId="77777777" w:rsidR="00087B84" w:rsidRDefault="00087B84" w:rsidP="00087B84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C2F0D">
        <w:rPr>
          <w:rFonts w:ascii="Times New Roman" w:hAnsi="Times New Roman" w:cs="Times New Roman"/>
          <w:sz w:val="24"/>
          <w:szCs w:val="24"/>
        </w:rPr>
        <w:t>La Société PMU-MALI SAEM a obtenu des fonds sur ressources propres exercice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2F0D">
        <w:rPr>
          <w:rFonts w:ascii="Times New Roman" w:hAnsi="Times New Roman" w:cs="Times New Roman"/>
          <w:sz w:val="24"/>
          <w:szCs w:val="24"/>
        </w:rPr>
        <w:t xml:space="preserve">, afin de financer des </w:t>
      </w:r>
      <w:r>
        <w:rPr>
          <w:rFonts w:ascii="Times New Roman" w:hAnsi="Times New Roman" w:cs="Times New Roman"/>
          <w:sz w:val="24"/>
          <w:szCs w:val="24"/>
        </w:rPr>
        <w:t>matériels roulants</w:t>
      </w:r>
      <w:r w:rsidRPr="00AC2F0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AC2F0D">
        <w:rPr>
          <w:rFonts w:ascii="Times New Roman" w:hAnsi="Times New Roman" w:cs="Times New Roman"/>
          <w:sz w:val="24"/>
          <w:szCs w:val="24"/>
        </w:rPr>
        <w:t xml:space="preserve"> et à l’intention d’utiliser une partie de ces fonds pour effectuer des paiements au titre du Marché au dossier d’appel d’offres </w:t>
      </w:r>
      <w:r>
        <w:rPr>
          <w:rFonts w:ascii="Times New Roman" w:hAnsi="Times New Roman" w:cs="Times New Roman"/>
          <w:sz w:val="24"/>
          <w:szCs w:val="24"/>
        </w:rPr>
        <w:t xml:space="preserve">ouvert national </w:t>
      </w:r>
      <w:r w:rsidRPr="001B5457">
        <w:rPr>
          <w:rFonts w:ascii="Times New Roman" w:hAnsi="Times New Roman" w:cs="Times New Roman"/>
          <w:b/>
          <w:bCs/>
          <w:sz w:val="24"/>
          <w:szCs w:val="24"/>
        </w:rPr>
        <w:t>n°001/PMU-MALI 2026</w:t>
      </w:r>
      <w:r w:rsidRPr="00AC2F0D">
        <w:rPr>
          <w:rFonts w:ascii="Times New Roman" w:hAnsi="Times New Roman" w:cs="Times New Roman"/>
          <w:sz w:val="24"/>
          <w:szCs w:val="24"/>
        </w:rPr>
        <w:t xml:space="preserve"> relatif </w:t>
      </w:r>
      <w:r w:rsidRPr="001B5457">
        <w:rPr>
          <w:rFonts w:ascii="Times New Roman" w:hAnsi="Times New Roman" w:cs="Times New Roman"/>
          <w:b/>
          <w:bCs/>
          <w:sz w:val="24"/>
          <w:szCs w:val="24"/>
        </w:rPr>
        <w:t>l’acquisition de véhicules et de camion caravane pour la direction générale de la société PMU MALI</w:t>
      </w:r>
      <w:r w:rsidRPr="00AC2F0D">
        <w:rPr>
          <w:rFonts w:ascii="Times New Roman" w:hAnsi="Times New Roman" w:cs="Times New Roman"/>
          <w:sz w:val="24"/>
          <w:szCs w:val="24"/>
        </w:rPr>
        <w:t>.</w:t>
      </w:r>
    </w:p>
    <w:p w14:paraId="43E1C381" w14:textId="77777777" w:rsidR="00087B84" w:rsidRDefault="00087B84" w:rsidP="00087B84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643F9">
        <w:rPr>
          <w:rFonts w:ascii="Times New Roman" w:hAnsi="Times New Roman" w:cs="Times New Roman"/>
          <w:sz w:val="24"/>
          <w:szCs w:val="24"/>
        </w:rPr>
        <w:t xml:space="preserve">La Société PMU-MALI SAEM sollicite des offres fermées de la part de candidats éligibles et répondant aux qualifications requises pour la livraison des fournitures suivants : </w:t>
      </w:r>
      <w:r w:rsidRPr="007643F9">
        <w:rPr>
          <w:rFonts w:ascii="Times New Roman" w:hAnsi="Times New Roman" w:cs="Times New Roman"/>
          <w:b/>
          <w:bCs/>
          <w:sz w:val="24"/>
          <w:szCs w:val="24"/>
        </w:rPr>
        <w:t>l’acquisition de (11) véhicules, d’un (1) véhicule minibus et d’un (1) camion caravane pour la direction générale du PMU MALI.</w:t>
      </w:r>
      <w:r w:rsidRPr="00764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604E1" w14:textId="77777777" w:rsidR="00087B84" w:rsidRDefault="00087B84" w:rsidP="00087B84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643F9"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éligibles.</w:t>
      </w:r>
    </w:p>
    <w:p w14:paraId="32C5FD7C" w14:textId="77777777" w:rsidR="00087B84" w:rsidRDefault="00087B84" w:rsidP="00087B84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43F9">
        <w:rPr>
          <w:rFonts w:ascii="Times New Roman" w:hAnsi="Times New Roman" w:cs="Times New Roman"/>
          <w:sz w:val="24"/>
          <w:szCs w:val="24"/>
        </w:rPr>
        <w:t xml:space="preserve">Les candidats intéressés peuvent obtenir des informations auprès de la </w:t>
      </w:r>
      <w:r w:rsidRPr="007643F9">
        <w:rPr>
          <w:rFonts w:ascii="Times New Roman" w:hAnsi="Times New Roman" w:cs="Times New Roman"/>
          <w:b/>
          <w:sz w:val="24"/>
          <w:szCs w:val="24"/>
        </w:rPr>
        <w:t xml:space="preserve">Direction Générale de la Société PMU-MALI sise à la Place de la Liberté, BP : E886, Tél : 20 23 15 85/ 20 23 56 11 Bamako (Mali) </w:t>
      </w:r>
      <w:r w:rsidRPr="007643F9">
        <w:rPr>
          <w:rFonts w:ascii="Times New Roman" w:hAnsi="Times New Roman" w:cs="Times New Roman"/>
          <w:sz w:val="24"/>
          <w:szCs w:val="24"/>
        </w:rPr>
        <w:t xml:space="preserve">et prendre connaissance des documents d’Appel d’offres à l’adresse mentionnée ci-après : </w:t>
      </w:r>
      <w:r w:rsidRPr="007643F9">
        <w:rPr>
          <w:rFonts w:ascii="Times New Roman" w:hAnsi="Times New Roman" w:cs="Times New Roman"/>
          <w:b/>
          <w:sz w:val="24"/>
          <w:szCs w:val="24"/>
        </w:rPr>
        <w:t xml:space="preserve">Direction Générale du PMU-MALI sise à la Place de la Liberté, Bamako (Mali) </w:t>
      </w:r>
      <w:r w:rsidRPr="007643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de 08 heures 00 minute à 16 heures 00 minute. </w:t>
      </w:r>
    </w:p>
    <w:p w14:paraId="709A5E67" w14:textId="77777777" w:rsidR="00087B84" w:rsidRDefault="00087B84" w:rsidP="00087B84">
      <w:pPr>
        <w:pStyle w:val="Paragraphedeliste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0620A">
        <w:rPr>
          <w:rFonts w:ascii="Times New Roman" w:hAnsi="Times New Roman" w:cs="Times New Roman"/>
          <w:sz w:val="24"/>
          <w:szCs w:val="24"/>
        </w:rPr>
        <w:t xml:space="preserve">Les exigences en matière de qualification sont : Le Soumissionnaire doit prouver, documentation à l’appui, qu’il satisfait aux exigences d’expérience ci-après : avoir exécuté au moins </w:t>
      </w:r>
      <w:r>
        <w:rPr>
          <w:rFonts w:ascii="Times New Roman" w:hAnsi="Times New Roman" w:cs="Times New Roman"/>
          <w:sz w:val="24"/>
          <w:szCs w:val="24"/>
        </w:rPr>
        <w:t xml:space="preserve">deux </w:t>
      </w:r>
      <w:r w:rsidRPr="0040620A">
        <w:rPr>
          <w:rFonts w:ascii="Times New Roman" w:hAnsi="Times New Roman" w:cs="Times New Roman"/>
          <w:sz w:val="24"/>
          <w:szCs w:val="24"/>
        </w:rPr>
        <w:t>(0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620A">
        <w:rPr>
          <w:rFonts w:ascii="Times New Roman" w:hAnsi="Times New Roman" w:cs="Times New Roman"/>
          <w:sz w:val="24"/>
          <w:szCs w:val="24"/>
        </w:rPr>
        <w:t>) marché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0620A">
        <w:rPr>
          <w:rFonts w:ascii="Times New Roman" w:hAnsi="Times New Roman" w:cs="Times New Roman"/>
          <w:sz w:val="24"/>
          <w:szCs w:val="24"/>
        </w:rPr>
        <w:t xml:space="preserve"> similaire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0620A">
        <w:rPr>
          <w:rFonts w:ascii="Times New Roman" w:hAnsi="Times New Roman" w:cs="Times New Roman"/>
          <w:sz w:val="24"/>
          <w:szCs w:val="24"/>
        </w:rPr>
        <w:t>, accompagné des procès-verbaux de réception provisoire ou définitive ou des attestations de bonne exécution appuyés des copies des pages de garde et de signature des marchés correspondants, pendant la période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0620A">
        <w:rPr>
          <w:rFonts w:ascii="Times New Roman" w:hAnsi="Times New Roman" w:cs="Times New Roman"/>
          <w:sz w:val="24"/>
          <w:szCs w:val="24"/>
        </w:rPr>
        <w:t xml:space="preserve"> à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87F04">
        <w:rPr>
          <w:rFonts w:ascii="Times New Roman" w:hAnsi="Times New Roman" w:cs="Times New Roman"/>
          <w:sz w:val="24"/>
          <w:szCs w:val="24"/>
        </w:rPr>
        <w:t xml:space="preserve">. </w:t>
      </w:r>
      <w:r w:rsidRPr="00987F04">
        <w:rPr>
          <w:rFonts w:ascii="Times New Roman" w:hAnsi="Times New Roman" w:cs="Times New Roman"/>
          <w:b/>
          <w:sz w:val="24"/>
          <w:szCs w:val="24"/>
        </w:rPr>
        <w:t>Voir les DPAO pour les informations détaillées</w:t>
      </w:r>
      <w:r w:rsidRPr="00987F04">
        <w:rPr>
          <w:rFonts w:ascii="Times New Roman" w:hAnsi="Times New Roman" w:cs="Times New Roman"/>
          <w:sz w:val="24"/>
          <w:szCs w:val="24"/>
        </w:rPr>
        <w:t>.</w:t>
      </w:r>
    </w:p>
    <w:p w14:paraId="6D2485E2" w14:textId="77777777" w:rsidR="00087B84" w:rsidRDefault="00087B84" w:rsidP="00087B84">
      <w:pPr>
        <w:pStyle w:val="Paragraphedeliste"/>
        <w:numPr>
          <w:ilvl w:val="0"/>
          <w:numId w:val="1"/>
        </w:numPr>
        <w:suppressAutoHyphens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D6B73">
        <w:rPr>
          <w:rFonts w:ascii="Times New Roman" w:hAnsi="Times New Roman" w:cs="Times New Roman"/>
          <w:sz w:val="24"/>
          <w:szCs w:val="24"/>
        </w:rPr>
        <w:t xml:space="preserve">Les candidats intéressés peuvent consulter gratuitement le dossier d’Appel d’offres complet ou le retirer à titre onéreux contre paiement d’une somme non remboursable de </w:t>
      </w:r>
      <w:r w:rsidRPr="005D6B73">
        <w:rPr>
          <w:rFonts w:ascii="Times New Roman" w:hAnsi="Times New Roman" w:cs="Times New Roman"/>
          <w:b/>
          <w:bCs/>
          <w:sz w:val="24"/>
          <w:szCs w:val="24"/>
        </w:rPr>
        <w:t>Cent Mille (100.000) F CFA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6B73">
        <w:rPr>
          <w:rFonts w:ascii="Times New Roman" w:hAnsi="Times New Roman" w:cs="Times New Roman"/>
          <w:sz w:val="24"/>
          <w:szCs w:val="24"/>
        </w:rPr>
        <w:t>à l’adresse mentionnée ci-après</w:t>
      </w:r>
      <w:r>
        <w:rPr>
          <w:rFonts w:ascii="Times New Roman" w:hAnsi="Times New Roman" w:cs="Times New Roman"/>
          <w:sz w:val="24"/>
          <w:szCs w:val="24"/>
        </w:rPr>
        <w:t> :</w:t>
      </w:r>
      <w:r w:rsidRPr="005D6B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3F9">
        <w:rPr>
          <w:rFonts w:ascii="Times New Roman" w:hAnsi="Times New Roman" w:cs="Times New Roman"/>
          <w:b/>
          <w:sz w:val="24"/>
          <w:szCs w:val="24"/>
        </w:rPr>
        <w:t>Direction Générale de la Société PMU-MALI sise à la Place de la Liberté, BP : E886, Tél : 20 23 15 85/ 20 23 56 11 Bamako (Mali)</w:t>
      </w:r>
      <w:r w:rsidRPr="005D6B73">
        <w:rPr>
          <w:rFonts w:ascii="Times New Roman" w:hAnsi="Times New Roman" w:cs="Times New Roman"/>
          <w:sz w:val="24"/>
          <w:szCs w:val="24"/>
        </w:rPr>
        <w:t>. La méthode de paiement sera</w:t>
      </w:r>
      <w:r>
        <w:rPr>
          <w:rFonts w:ascii="Times New Roman" w:hAnsi="Times New Roman" w:cs="Times New Roman"/>
          <w:sz w:val="24"/>
          <w:szCs w:val="24"/>
        </w:rPr>
        <w:t xml:space="preserve"> en espèces.</w:t>
      </w:r>
      <w:r w:rsidRPr="005D6B73">
        <w:rPr>
          <w:rFonts w:ascii="Times New Roman" w:hAnsi="Times New Roman" w:cs="Times New Roman"/>
          <w:sz w:val="24"/>
          <w:szCs w:val="24"/>
        </w:rPr>
        <w:t xml:space="preserve"> Le Dossier d’Appel d’offres sera adressé par</w:t>
      </w:r>
      <w:r>
        <w:rPr>
          <w:rFonts w:ascii="Times New Roman" w:hAnsi="Times New Roman" w:cs="Times New Roman"/>
          <w:sz w:val="24"/>
          <w:szCs w:val="24"/>
        </w:rPr>
        <w:t xml:space="preserve"> version physique.</w:t>
      </w:r>
    </w:p>
    <w:p w14:paraId="2D3121AB" w14:textId="77777777" w:rsidR="00087B84" w:rsidRDefault="00087B84" w:rsidP="00087B84">
      <w:pPr>
        <w:pStyle w:val="Paragraphedeliste"/>
        <w:numPr>
          <w:ilvl w:val="0"/>
          <w:numId w:val="1"/>
        </w:numPr>
        <w:suppressAutoHyphens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42556">
        <w:rPr>
          <w:rFonts w:ascii="Times New Roman" w:hAnsi="Times New Roman" w:cs="Times New Roman"/>
          <w:sz w:val="24"/>
          <w:szCs w:val="24"/>
        </w:rPr>
        <w:t>Les offres devront être soumises à l’adresse ci-après</w:t>
      </w:r>
      <w:r>
        <w:rPr>
          <w:rFonts w:ascii="Times New Roman" w:hAnsi="Times New Roman" w:cs="Times New Roman"/>
          <w:sz w:val="24"/>
          <w:szCs w:val="24"/>
        </w:rPr>
        <w:t> :</w:t>
      </w:r>
      <w:r w:rsidRPr="00642556">
        <w:rPr>
          <w:rFonts w:ascii="Times New Roman" w:hAnsi="Times New Roman" w:cs="Times New Roman"/>
          <w:sz w:val="24"/>
          <w:szCs w:val="24"/>
        </w:rPr>
        <w:t xml:space="preserve"> </w:t>
      </w:r>
      <w:r w:rsidRPr="007643F9">
        <w:rPr>
          <w:rFonts w:ascii="Times New Roman" w:hAnsi="Times New Roman" w:cs="Times New Roman"/>
          <w:b/>
          <w:sz w:val="24"/>
          <w:szCs w:val="24"/>
        </w:rPr>
        <w:t>Direction Générale de la Société PMU-MALI sise à la Place de la Liberté, BP : E886, Tél : 20 23 15 85/ 20 23 56 11 Bamako (Mali)</w:t>
      </w:r>
      <w:r w:rsidRPr="00642556">
        <w:rPr>
          <w:rFonts w:ascii="Times New Roman" w:hAnsi="Times New Roman" w:cs="Times New Roman"/>
          <w:sz w:val="24"/>
          <w:szCs w:val="24"/>
        </w:rPr>
        <w:t xml:space="preserve"> au plus tard le </w:t>
      </w:r>
      <w:r>
        <w:rPr>
          <w:rFonts w:ascii="Times New Roman" w:hAnsi="Times New Roman" w:cs="Times New Roman"/>
          <w:sz w:val="24"/>
          <w:szCs w:val="24"/>
        </w:rPr>
        <w:t>…/…/2026 à 10 heures 00 minute</w:t>
      </w:r>
      <w:r w:rsidRPr="00642556">
        <w:rPr>
          <w:rFonts w:ascii="Times New Roman" w:hAnsi="Times New Roman" w:cs="Times New Roman"/>
          <w:sz w:val="24"/>
          <w:szCs w:val="24"/>
        </w:rPr>
        <w:t>. Les offres remises en retard ne seront pas acceptées.</w:t>
      </w:r>
    </w:p>
    <w:p w14:paraId="50E56C9F" w14:textId="77777777" w:rsidR="00087B84" w:rsidRDefault="00087B84" w:rsidP="00087B84">
      <w:pPr>
        <w:pStyle w:val="Paragraphedeliste"/>
        <w:numPr>
          <w:ilvl w:val="0"/>
          <w:numId w:val="1"/>
        </w:numPr>
        <w:suppressAutoHyphens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73789">
        <w:rPr>
          <w:rFonts w:ascii="Times New Roman" w:hAnsi="Times New Roman" w:cs="Times New Roman"/>
          <w:sz w:val="24"/>
          <w:szCs w:val="24"/>
        </w:rPr>
        <w:t xml:space="preserve">Les offres doivent comprendre une garantie </w:t>
      </w:r>
      <w:r>
        <w:rPr>
          <w:rFonts w:ascii="Times New Roman" w:hAnsi="Times New Roman" w:cs="Times New Roman"/>
          <w:sz w:val="24"/>
          <w:szCs w:val="24"/>
        </w:rPr>
        <w:t xml:space="preserve">bancaire </w:t>
      </w:r>
      <w:r w:rsidRPr="00673789">
        <w:rPr>
          <w:rFonts w:ascii="Times New Roman" w:hAnsi="Times New Roman" w:cs="Times New Roman"/>
          <w:sz w:val="24"/>
          <w:szCs w:val="24"/>
        </w:rPr>
        <w:t>de soumission, d’un montant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3789">
        <w:rPr>
          <w:rFonts w:ascii="Times New Roman" w:hAnsi="Times New Roman" w:cs="Times New Roman"/>
          <w:b/>
          <w:bCs/>
          <w:sz w:val="24"/>
          <w:szCs w:val="24"/>
        </w:rPr>
        <w:t xml:space="preserve">Vingt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Deux </w:t>
      </w:r>
      <w:r w:rsidRPr="00673789">
        <w:rPr>
          <w:rFonts w:ascii="Times New Roman" w:hAnsi="Times New Roman" w:cs="Times New Roman"/>
          <w:b/>
          <w:bCs/>
          <w:sz w:val="24"/>
          <w:szCs w:val="24"/>
        </w:rPr>
        <w:t>Millions (2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73789">
        <w:rPr>
          <w:rFonts w:ascii="Times New Roman" w:hAnsi="Times New Roman" w:cs="Times New Roman"/>
          <w:b/>
          <w:bCs/>
          <w:sz w:val="24"/>
          <w:szCs w:val="24"/>
        </w:rPr>
        <w:t>.000.000) F CFA</w:t>
      </w:r>
      <w:r w:rsidRPr="00673789">
        <w:rPr>
          <w:rFonts w:ascii="Times New Roman" w:hAnsi="Times New Roman" w:cs="Times New Roman"/>
          <w:sz w:val="24"/>
          <w:szCs w:val="24"/>
        </w:rPr>
        <w:t xml:space="preserve"> conformément à l’article 69 du Code des </w:t>
      </w:r>
      <w:r w:rsidRPr="00673789">
        <w:rPr>
          <w:rFonts w:ascii="Times New Roman" w:hAnsi="Times New Roman" w:cs="Times New Roman"/>
          <w:sz w:val="24"/>
          <w:szCs w:val="24"/>
        </w:rPr>
        <w:lastRenderedPageBreak/>
        <w:t>marchés publics</w:t>
      </w:r>
      <w:r w:rsidRPr="00B53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 d’u</w:t>
      </w:r>
      <w:r w:rsidRPr="003103E5">
        <w:rPr>
          <w:rFonts w:ascii="Times New Roman" w:hAnsi="Times New Roman" w:cs="Times New Roman"/>
          <w:sz w:val="24"/>
          <w:szCs w:val="24"/>
        </w:rPr>
        <w:t xml:space="preserve">ne disponible de fonds ou d’engagement à financer le marché, d’un montant égal au moins à : </w:t>
      </w:r>
      <w:r w:rsidRPr="00C76A2D">
        <w:rPr>
          <w:rFonts w:ascii="Times New Roman" w:hAnsi="Times New Roman" w:cs="Times New Roman"/>
          <w:b/>
          <w:bCs/>
          <w:sz w:val="24"/>
          <w:szCs w:val="24"/>
        </w:rPr>
        <w:t>Trois Cent Millions (3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76A2D">
        <w:rPr>
          <w:rFonts w:ascii="Times New Roman" w:hAnsi="Times New Roman" w:cs="Times New Roman"/>
          <w:b/>
          <w:bCs/>
          <w:sz w:val="24"/>
          <w:szCs w:val="24"/>
        </w:rPr>
        <w:t>0.000.000) F CFA</w:t>
      </w:r>
      <w:r w:rsidRPr="00673789">
        <w:rPr>
          <w:rFonts w:ascii="Times New Roman" w:hAnsi="Times New Roman" w:cs="Times New Roman"/>
          <w:sz w:val="24"/>
          <w:szCs w:val="24"/>
        </w:rPr>
        <w:t>.</w:t>
      </w:r>
    </w:p>
    <w:p w14:paraId="0C84DEE4" w14:textId="77777777" w:rsidR="00087B84" w:rsidRDefault="00087B84" w:rsidP="00087B84">
      <w:pPr>
        <w:pStyle w:val="Paragraphedeliste"/>
        <w:numPr>
          <w:ilvl w:val="0"/>
          <w:numId w:val="1"/>
        </w:numPr>
        <w:suppressAutoHyphens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93C86">
        <w:rPr>
          <w:rFonts w:ascii="Times New Roman" w:hAnsi="Times New Roman" w:cs="Times New Roman"/>
          <w:sz w:val="24"/>
          <w:szCs w:val="24"/>
        </w:rPr>
        <w:t xml:space="preserve">Les Soumissionnaires resteront engagés par leur offre pendant une période de </w:t>
      </w:r>
      <w:r w:rsidRPr="00993C86">
        <w:rPr>
          <w:rFonts w:ascii="Times New Roman" w:hAnsi="Times New Roman" w:cs="Times New Roman"/>
          <w:b/>
          <w:bCs/>
          <w:sz w:val="24"/>
          <w:szCs w:val="24"/>
        </w:rPr>
        <w:t>Quatre Vingt Dix (90) jours</w:t>
      </w:r>
      <w:r w:rsidRPr="00993C86">
        <w:rPr>
          <w:rFonts w:ascii="Times New Roman" w:hAnsi="Times New Roman" w:cs="Times New Roman"/>
          <w:sz w:val="24"/>
          <w:szCs w:val="24"/>
        </w:rPr>
        <w:t xml:space="preserve"> à compter de la date limite du dépôt des offres comme spécifié au point 19.1 des IC et aux DPAO.</w:t>
      </w:r>
    </w:p>
    <w:p w14:paraId="60677D1C" w14:textId="77777777" w:rsidR="00087B84" w:rsidRPr="00993C86" w:rsidRDefault="00087B84" w:rsidP="00087B84">
      <w:pPr>
        <w:pStyle w:val="Paragraphedeliste"/>
        <w:numPr>
          <w:ilvl w:val="0"/>
          <w:numId w:val="1"/>
        </w:numPr>
        <w:suppressAutoHyphens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93C86">
        <w:rPr>
          <w:rFonts w:ascii="Times New Roman" w:hAnsi="Times New Roman" w:cs="Times New Roman"/>
          <w:sz w:val="24"/>
          <w:szCs w:val="24"/>
        </w:rPr>
        <w:t xml:space="preserve">Les offres seront ouvertes en présence des représentants des soumissionnaires qui souhaitent assister à l’ouverture des plis le </w:t>
      </w:r>
      <w:r>
        <w:rPr>
          <w:rFonts w:ascii="Times New Roman" w:hAnsi="Times New Roman" w:cs="Times New Roman"/>
          <w:sz w:val="24"/>
          <w:szCs w:val="24"/>
        </w:rPr>
        <w:t>…/…/ 2026</w:t>
      </w:r>
      <w:r w:rsidRPr="00993C86">
        <w:rPr>
          <w:rFonts w:ascii="Times New Roman" w:hAnsi="Times New Roman" w:cs="Times New Roman"/>
          <w:sz w:val="24"/>
          <w:szCs w:val="24"/>
        </w:rPr>
        <w:t xml:space="preserve"> à </w:t>
      </w:r>
      <w:r>
        <w:rPr>
          <w:rFonts w:ascii="Times New Roman" w:hAnsi="Times New Roman" w:cs="Times New Roman"/>
          <w:sz w:val="24"/>
          <w:szCs w:val="24"/>
        </w:rPr>
        <w:t xml:space="preserve">10 heures 00 minute </w:t>
      </w:r>
      <w:r w:rsidRPr="00993C86">
        <w:rPr>
          <w:rFonts w:ascii="Times New Roman" w:hAnsi="Times New Roman" w:cs="Times New Roman"/>
          <w:sz w:val="24"/>
          <w:szCs w:val="24"/>
        </w:rPr>
        <w:t>à l’adresse suivante :</w:t>
      </w:r>
      <w:r w:rsidRPr="00993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3F9">
        <w:rPr>
          <w:rFonts w:ascii="Times New Roman" w:hAnsi="Times New Roman" w:cs="Times New Roman"/>
          <w:b/>
          <w:sz w:val="24"/>
          <w:szCs w:val="24"/>
        </w:rPr>
        <w:t>Direction Générale de la Société PMU-MALI sise à la Place de la Liberté, BP : E886, Tél : 20 23 15 85/ 20 23 56 11 Bamako (Mali)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Ind w:w="426" w:type="dxa"/>
        <w:tblLook w:val="04A0" w:firstRow="1" w:lastRow="0" w:firstColumn="1" w:lastColumn="0" w:noHBand="0" w:noVBand="1"/>
      </w:tblPr>
      <w:tblGrid>
        <w:gridCol w:w="2570"/>
        <w:gridCol w:w="1765"/>
        <w:gridCol w:w="4311"/>
      </w:tblGrid>
      <w:tr w:rsidR="00087B84" w:rsidRPr="003103E5" w14:paraId="3A04F86D" w14:textId="77777777" w:rsidTr="002F4C22">
        <w:tc>
          <w:tcPr>
            <w:tcW w:w="2570" w:type="dxa"/>
          </w:tcPr>
          <w:p w14:paraId="7D37826B" w14:textId="77777777" w:rsidR="00087B84" w:rsidRPr="003103E5" w:rsidRDefault="00087B84" w:rsidP="002F4C22">
            <w:pPr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765" w:type="dxa"/>
          </w:tcPr>
          <w:p w14:paraId="55934E9D" w14:textId="77777777" w:rsidR="00087B84" w:rsidRPr="003103E5" w:rsidRDefault="00087B84" w:rsidP="002F4C22">
            <w:pPr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4311" w:type="dxa"/>
          </w:tcPr>
          <w:p w14:paraId="0F3BADBC" w14:textId="77777777" w:rsidR="00087B84" w:rsidRPr="003103E5" w:rsidRDefault="00087B84" w:rsidP="002F4C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3E5">
              <w:rPr>
                <w:rFonts w:ascii="Times New Roman" w:hAnsi="Times New Roman" w:cs="Times New Roman"/>
                <w:b/>
                <w:sz w:val="24"/>
                <w:szCs w:val="24"/>
              </w:rPr>
              <w:t>Le Directeur Général</w:t>
            </w:r>
          </w:p>
          <w:p w14:paraId="7F84D0D2" w14:textId="77777777" w:rsidR="00087B84" w:rsidRPr="003103E5" w:rsidRDefault="00087B84" w:rsidP="002F4C2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4C0C17" w14:textId="77777777" w:rsidR="00087B84" w:rsidRPr="003103E5" w:rsidRDefault="00087B84" w:rsidP="002F4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103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3103E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Fassery</w:t>
            </w:r>
            <w:proofErr w:type="spellEnd"/>
            <w:r w:rsidRPr="003103E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DOUMBIA</w:t>
            </w:r>
          </w:p>
          <w:p w14:paraId="7178954F" w14:textId="77777777" w:rsidR="00087B84" w:rsidRPr="003103E5" w:rsidRDefault="00087B84" w:rsidP="002F4C22">
            <w:pPr>
              <w:spacing w:after="0" w:line="24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103E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Chevalier de l’Ordre National  </w:t>
            </w:r>
          </w:p>
        </w:tc>
      </w:tr>
    </w:tbl>
    <w:p w14:paraId="6BBB49D5" w14:textId="77777777" w:rsidR="00087B84" w:rsidRPr="00301B07" w:rsidRDefault="00087B84" w:rsidP="00087B84">
      <w:pPr>
        <w:pStyle w:val="Paragraphedeliste"/>
        <w:spacing w:line="360" w:lineRule="auto"/>
        <w:rPr>
          <w:rFonts w:ascii="Times New Roman" w:hAnsi="Times New Roman" w:cs="Times New Roman"/>
        </w:rPr>
      </w:pPr>
    </w:p>
    <w:p w14:paraId="0B0C6139" w14:textId="77777777" w:rsidR="00087B84" w:rsidRPr="00301B07" w:rsidRDefault="00087B84" w:rsidP="00087B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A9076" w14:textId="77777777" w:rsidR="00087B84" w:rsidRPr="003103E5" w:rsidRDefault="00087B84" w:rsidP="00087B84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4B84E704" w14:textId="77777777" w:rsidR="00087B84" w:rsidRPr="003103E5" w:rsidRDefault="00087B84" w:rsidP="00087B84">
      <w:pPr>
        <w:pStyle w:val="Paragraphedeliste"/>
        <w:spacing w:line="360" w:lineRule="auto"/>
      </w:pPr>
      <w:bookmarkStart w:id="0" w:name="hassane5"/>
    </w:p>
    <w:p w14:paraId="449F70E0" w14:textId="77777777" w:rsidR="00087B84" w:rsidRPr="003103E5" w:rsidRDefault="00087B84" w:rsidP="00087B84">
      <w:pPr>
        <w:pStyle w:val="Paragraphedeliste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103E5">
        <w:rPr>
          <w:i/>
        </w:rPr>
        <w:tab/>
      </w:r>
      <w:r w:rsidRPr="003103E5">
        <w:rPr>
          <w:i/>
        </w:rPr>
        <w:tab/>
      </w:r>
      <w:r w:rsidRPr="003103E5">
        <w:rPr>
          <w:i/>
        </w:rPr>
        <w:tab/>
      </w:r>
      <w:r w:rsidRPr="003103E5">
        <w:rPr>
          <w:i/>
        </w:rPr>
        <w:tab/>
      </w:r>
      <w:r w:rsidRPr="003103E5">
        <w:rPr>
          <w:i/>
        </w:rPr>
        <w:tab/>
      </w:r>
      <w:r w:rsidRPr="003103E5">
        <w:rPr>
          <w:i/>
        </w:rPr>
        <w:tab/>
      </w:r>
      <w:r w:rsidRPr="003103E5">
        <w:rPr>
          <w:i/>
        </w:rPr>
        <w:tab/>
      </w:r>
      <w:r w:rsidRPr="003103E5">
        <w:rPr>
          <w:i/>
        </w:rPr>
        <w:tab/>
      </w:r>
    </w:p>
    <w:p w14:paraId="33BA14D9" w14:textId="77777777" w:rsidR="00087B84" w:rsidRPr="003103E5" w:rsidRDefault="00087B84" w:rsidP="00087B84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04BE89A6" w14:textId="77777777" w:rsidR="00087B84" w:rsidRDefault="00087B84" w:rsidP="00087B84">
      <w:pPr>
        <w:rPr>
          <w:rFonts w:ascii="Times New Roman" w:eastAsiaTheme="majorEastAsia" w:hAnsi="Times New Roman" w:cs="Times New Roman"/>
          <w:b/>
          <w:color w:val="000000" w:themeColor="text1"/>
          <w:sz w:val="32"/>
          <w:szCs w:val="32"/>
        </w:rPr>
      </w:pPr>
      <w:r>
        <w:rPr>
          <w:rFonts w:eastAsiaTheme="majorEastAsia"/>
          <w:color w:val="000000" w:themeColor="text1"/>
          <w:sz w:val="32"/>
          <w:szCs w:val="32"/>
        </w:rPr>
        <w:br w:type="page"/>
      </w:r>
    </w:p>
    <w:p w14:paraId="0592FFC5" w14:textId="77777777" w:rsidR="00087B84" w:rsidRDefault="00087B84"/>
    <w:sectPr w:rsidR="0008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F1982"/>
    <w:multiLevelType w:val="hybridMultilevel"/>
    <w:tmpl w:val="AD900942"/>
    <w:lvl w:ilvl="0" w:tplc="7F72D1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28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4"/>
    <w:rsid w:val="00087B84"/>
    <w:rsid w:val="008F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0D7E"/>
  <w15:chartTrackingRefBased/>
  <w15:docId w15:val="{DD3C55BF-C917-4C63-9F46-7C9272CE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84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87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7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7B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7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7B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7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7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7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7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7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7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7B8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7B8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7B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7B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7B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7B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7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7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7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7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7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7B84"/>
    <w:rPr>
      <w:i/>
      <w:iCs/>
      <w:color w:val="404040" w:themeColor="text1" w:themeTint="BF"/>
    </w:rPr>
  </w:style>
  <w:style w:type="paragraph" w:styleId="Paragraphedeliste">
    <w:name w:val="List Paragraph"/>
    <w:aliases w:val="Bullets,References,Liste 1,List Paragraph nowy,Numbered List Paragraph,List Paragraph (numbered (a)),Medium Grid 1 - Accent 21,Paragraphe de liste2,Paragraphe de liste1,ReferencesCxSpLast,Paragraphe  revu,Normal 2,Bullet L1"/>
    <w:basedOn w:val="Normal"/>
    <w:link w:val="ParagraphedelisteCar"/>
    <w:qFormat/>
    <w:rsid w:val="00087B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7B8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7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7B8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7B84"/>
    <w:rPr>
      <w:b/>
      <w:bCs/>
      <w:smallCaps/>
      <w:color w:val="2F5496" w:themeColor="accent1" w:themeShade="BF"/>
      <w:spacing w:val="5"/>
    </w:rPr>
  </w:style>
  <w:style w:type="character" w:customStyle="1" w:styleId="ParagraphedelisteCar">
    <w:name w:val="Paragraphe de liste Car"/>
    <w:aliases w:val="Bullets Car,References Car,Liste 1 Car,List Paragraph nowy Car,Numbered List Paragraph Car,List Paragraph (numbered (a)) Car,Medium Grid 1 - Accent 21 Car,Paragraphe de liste2 Car,Paragraphe de liste1 Car,ReferencesCxSpLast Car"/>
    <w:basedOn w:val="Policepardfaut"/>
    <w:link w:val="Paragraphedeliste"/>
    <w:qFormat/>
    <w:rsid w:val="00087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1</cp:revision>
  <dcterms:created xsi:type="dcterms:W3CDTF">2026-09-17T09:52:00Z</dcterms:created>
  <dcterms:modified xsi:type="dcterms:W3CDTF">2026-09-17T09:57:00Z</dcterms:modified>
</cp:coreProperties>
</file>