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73276" w14:textId="031FA7E5" w:rsidR="00786BCB" w:rsidRPr="00CE62C3" w:rsidRDefault="00786BCB" w:rsidP="00EF1F39">
      <w:pPr>
        <w:spacing w:before="120" w:after="120"/>
        <w:jc w:val="center"/>
        <w:rPr>
          <w:rFonts w:cs="Times New Roman"/>
          <w:b/>
          <w:bCs/>
          <w:color w:val="000000" w:themeColor="text1"/>
          <w:sz w:val="32"/>
          <w:szCs w:val="32"/>
        </w:rPr>
      </w:pPr>
      <w:r w:rsidRPr="00CE62C3">
        <w:rPr>
          <w:rFonts w:cs="Times New Roman"/>
          <w:b/>
          <w:bCs/>
          <w:color w:val="000000" w:themeColor="text1"/>
          <w:sz w:val="32"/>
          <w:szCs w:val="32"/>
        </w:rPr>
        <w:t xml:space="preserve">MINISTERE DE L’ENVIRONNEMENT, DE L’ASSAINISSEMENT ET DU DEVELOPPEMENT </w:t>
      </w:r>
      <w:r w:rsidR="0088497E" w:rsidRPr="00CE62C3">
        <w:rPr>
          <w:rFonts w:cs="Times New Roman"/>
          <w:b/>
          <w:bCs/>
          <w:color w:val="000000" w:themeColor="text1"/>
          <w:sz w:val="32"/>
          <w:szCs w:val="32"/>
        </w:rPr>
        <w:t>DURABLE</w:t>
      </w:r>
    </w:p>
    <w:p w14:paraId="7217A165" w14:textId="77777777" w:rsidR="00786BCB" w:rsidRPr="0088497E" w:rsidRDefault="00786BCB" w:rsidP="00EF1F39">
      <w:pPr>
        <w:jc w:val="center"/>
        <w:rPr>
          <w:rFonts w:cs="Times New Roman"/>
          <w:i/>
          <w:iCs/>
          <w:color w:val="000000" w:themeColor="text1"/>
        </w:rPr>
      </w:pPr>
      <w:r w:rsidRPr="0088497E">
        <w:rPr>
          <w:rFonts w:cs="Times New Roman"/>
          <w:color w:val="000000" w:themeColor="text1"/>
        </w:rPr>
        <w:t>***************</w:t>
      </w:r>
    </w:p>
    <w:p w14:paraId="0F97994E" w14:textId="77777777" w:rsidR="00786BCB" w:rsidRPr="0088497E" w:rsidRDefault="00786BCB" w:rsidP="00EF1F39">
      <w:pPr>
        <w:spacing w:before="120" w:after="120"/>
        <w:jc w:val="center"/>
        <w:rPr>
          <w:rFonts w:cs="Times New Roman"/>
          <w:color w:val="000000" w:themeColor="text1"/>
        </w:rPr>
      </w:pPr>
      <w:r w:rsidRPr="0088497E">
        <w:rPr>
          <w:rFonts w:cs="Times New Roman"/>
          <w:color w:val="000000" w:themeColor="text1"/>
        </w:rPr>
        <w:t>SECRETARIAT GENERAL</w:t>
      </w:r>
    </w:p>
    <w:p w14:paraId="6AD81B1E" w14:textId="4074F1F2" w:rsidR="00786BCB" w:rsidRPr="00A46B14" w:rsidRDefault="00786BCB" w:rsidP="00A46B14">
      <w:pPr>
        <w:pBdr>
          <w:top w:val="single" w:sz="4" w:space="1" w:color="auto"/>
          <w:left w:val="single" w:sz="4" w:space="4" w:color="auto"/>
          <w:bottom w:val="single" w:sz="4" w:space="1" w:color="auto"/>
          <w:right w:val="single" w:sz="4" w:space="0" w:color="auto"/>
          <w:between w:val="single" w:sz="4" w:space="1" w:color="auto"/>
          <w:bar w:val="single" w:sz="4" w:color="auto"/>
        </w:pBdr>
        <w:spacing w:before="120" w:after="120"/>
        <w:jc w:val="center"/>
        <w:rPr>
          <w:rFonts w:cs="Times New Roman"/>
          <w:b/>
          <w:bCs/>
          <w:color w:val="000000" w:themeColor="text1"/>
        </w:rPr>
      </w:pPr>
      <w:r w:rsidRPr="00A46B14">
        <w:rPr>
          <w:rFonts w:cs="Times New Roman"/>
          <w:b/>
          <w:bCs/>
          <w:color w:val="000000" w:themeColor="text1"/>
        </w:rPr>
        <w:t>Avis d’Appel d’Offres Ouvert (AAOO) n°0</w:t>
      </w:r>
      <w:r w:rsidR="00CE62C3">
        <w:rPr>
          <w:rFonts w:cs="Times New Roman"/>
          <w:b/>
          <w:bCs/>
          <w:color w:val="000000" w:themeColor="text1"/>
        </w:rPr>
        <w:t>2</w:t>
      </w:r>
      <w:r w:rsidRPr="00A46B14">
        <w:rPr>
          <w:rFonts w:cs="Times New Roman"/>
          <w:b/>
          <w:bCs/>
          <w:color w:val="000000" w:themeColor="text1"/>
        </w:rPr>
        <w:t>/</w:t>
      </w:r>
      <w:r w:rsidR="00D04FB9">
        <w:rPr>
          <w:rFonts w:cs="Times New Roman"/>
          <w:b/>
          <w:bCs/>
          <w:color w:val="000000" w:themeColor="text1"/>
        </w:rPr>
        <w:t>T</w:t>
      </w:r>
      <w:r w:rsidRPr="00A46B14">
        <w:rPr>
          <w:rFonts w:cs="Times New Roman"/>
          <w:b/>
          <w:bCs/>
          <w:color w:val="000000" w:themeColor="text1"/>
        </w:rPr>
        <w:t>/MEADD-SG 2026</w:t>
      </w:r>
    </w:p>
    <w:p w14:paraId="0BE29CF9" w14:textId="77777777" w:rsidR="00D04FB9" w:rsidRPr="00D04FB9" w:rsidRDefault="00D04FB9" w:rsidP="00D04FB9">
      <w:pPr>
        <w:numPr>
          <w:ilvl w:val="0"/>
          <w:numId w:val="2"/>
        </w:numPr>
        <w:suppressAutoHyphens w:val="0"/>
        <w:overflowPunct/>
        <w:autoSpaceDE/>
        <w:adjustRightInd/>
        <w:spacing w:before="120" w:after="120"/>
        <w:textAlignment w:val="auto"/>
        <w:rPr>
          <w:rFonts w:cs="Times New Roman"/>
          <w:color w:val="000000"/>
          <w:sz w:val="22"/>
          <w:szCs w:val="22"/>
        </w:rPr>
      </w:pPr>
      <w:r w:rsidRPr="00D04FB9">
        <w:rPr>
          <w:rFonts w:cs="Times New Roman"/>
          <w:iCs/>
          <w:color w:val="000000"/>
          <w:sz w:val="22"/>
          <w:szCs w:val="22"/>
        </w:rPr>
        <w:t xml:space="preserve">Cet Avis d’appel d’offres à la Concurrence fait suite à l’Avis Général de Passation des Marchés paru dans le Quotidien national </w:t>
      </w:r>
      <w:r w:rsidRPr="00D04FB9">
        <w:rPr>
          <w:rFonts w:cs="Times New Roman"/>
          <w:b/>
          <w:bCs/>
          <w:iCs/>
          <w:color w:val="000000"/>
          <w:sz w:val="22"/>
          <w:szCs w:val="22"/>
        </w:rPr>
        <w:t>l’Essor n°</w:t>
      </w:r>
      <w:r w:rsidRPr="00D04FB9">
        <w:rPr>
          <w:rFonts w:cs="Times New Roman"/>
          <w:b/>
          <w:bCs/>
          <w:color w:val="000000"/>
          <w:sz w:val="22"/>
          <w:szCs w:val="22"/>
        </w:rPr>
        <w:t>20529 du vendredi 05 décembre 2025</w:t>
      </w:r>
      <w:r w:rsidRPr="00D04FB9">
        <w:rPr>
          <w:rFonts w:cs="Times New Roman"/>
          <w:color w:val="000000"/>
          <w:sz w:val="22"/>
          <w:szCs w:val="22"/>
        </w:rPr>
        <w:t>.</w:t>
      </w:r>
    </w:p>
    <w:p w14:paraId="6E733AAB" w14:textId="77777777" w:rsidR="00D04FB9" w:rsidRPr="00D04FB9" w:rsidRDefault="00D04FB9" w:rsidP="00D04FB9">
      <w:pPr>
        <w:numPr>
          <w:ilvl w:val="0"/>
          <w:numId w:val="2"/>
        </w:numPr>
        <w:suppressAutoHyphens w:val="0"/>
        <w:overflowPunct/>
        <w:autoSpaceDE/>
        <w:adjustRightInd/>
        <w:spacing w:before="120" w:after="120"/>
        <w:rPr>
          <w:rFonts w:cs="Times New Roman"/>
          <w:i/>
          <w:iCs/>
          <w:color w:val="000000"/>
          <w:sz w:val="22"/>
          <w:szCs w:val="22"/>
        </w:rPr>
      </w:pPr>
      <w:r w:rsidRPr="00D04FB9">
        <w:rPr>
          <w:rFonts w:cs="Times New Roman"/>
          <w:color w:val="000000"/>
          <w:sz w:val="22"/>
          <w:szCs w:val="22"/>
        </w:rPr>
        <w:t>L</w:t>
      </w:r>
      <w:r w:rsidRPr="00D04FB9">
        <w:rPr>
          <w:rFonts w:cs="Times New Roman"/>
          <w:b/>
          <w:color w:val="000000"/>
          <w:sz w:val="22"/>
          <w:szCs w:val="22"/>
        </w:rPr>
        <w:t xml:space="preserve">e </w:t>
      </w:r>
      <w:r w:rsidRPr="00D04FB9">
        <w:rPr>
          <w:rFonts w:cs="Times New Roman"/>
          <w:color w:val="000000"/>
          <w:sz w:val="22"/>
          <w:szCs w:val="22"/>
        </w:rPr>
        <w:t xml:space="preserve">Ministère de l’Environnement, de l’Assainissement et du Développement Durable </w:t>
      </w:r>
      <w:r w:rsidRPr="00D04FB9">
        <w:rPr>
          <w:rFonts w:cs="Times New Roman"/>
          <w:iCs/>
          <w:color w:val="000000"/>
          <w:sz w:val="22"/>
          <w:szCs w:val="22"/>
        </w:rPr>
        <w:t>a obtenu</w:t>
      </w:r>
      <w:r w:rsidRPr="00D04FB9">
        <w:rPr>
          <w:rFonts w:cs="Times New Roman"/>
          <w:color w:val="000000"/>
          <w:sz w:val="22"/>
          <w:szCs w:val="22"/>
        </w:rPr>
        <w:t xml:space="preserve"> des fonds sur le Budget d’Etat, Exercice 2026 afin de financer</w:t>
      </w:r>
      <w:r w:rsidRPr="00D04FB9">
        <w:rPr>
          <w:rFonts w:cs="Times New Roman"/>
          <w:iCs/>
          <w:color w:val="000000"/>
          <w:sz w:val="22"/>
          <w:szCs w:val="22"/>
        </w:rPr>
        <w:t xml:space="preserve"> les </w:t>
      </w:r>
      <w:bookmarkStart w:id="0" w:name="_Hlk238132847"/>
      <w:r w:rsidRPr="00D04FB9">
        <w:rPr>
          <w:rFonts w:cs="Times New Roman"/>
          <w:b/>
          <w:color w:val="000000"/>
          <w:sz w:val="22"/>
          <w:szCs w:val="22"/>
        </w:rPr>
        <w:t xml:space="preserve">travaux de bornage et immatriculation des forêts classées </w:t>
      </w:r>
      <w:bookmarkEnd w:id="0"/>
      <w:r w:rsidRPr="00D04FB9">
        <w:rPr>
          <w:rFonts w:cs="Times New Roman"/>
          <w:b/>
          <w:color w:val="000000"/>
          <w:sz w:val="22"/>
          <w:szCs w:val="22"/>
        </w:rPr>
        <w:t xml:space="preserve">de Bagougo dans la région de Kayes, Tienfala et Monts mandingues dans la région de Koulikoro, pour le compte de la Direction Générale des Eaux et Forêts (DGEF) du Ministère de l’Environnement de l’Assainissement et du Développement durable (MEADD) </w:t>
      </w:r>
      <w:r w:rsidRPr="00D04FB9">
        <w:rPr>
          <w:rFonts w:cs="Times New Roman"/>
          <w:color w:val="000000"/>
          <w:sz w:val="22"/>
          <w:szCs w:val="22"/>
        </w:rPr>
        <w:t>et a l’intention d’utiliser une partie de ces fonds pour effectuer des paiements au titre dudit Marché.</w:t>
      </w:r>
    </w:p>
    <w:p w14:paraId="559E96E6" w14:textId="77777777" w:rsidR="00D04FB9" w:rsidRPr="00D04FB9" w:rsidRDefault="00D04FB9" w:rsidP="00D04FB9">
      <w:pPr>
        <w:numPr>
          <w:ilvl w:val="0"/>
          <w:numId w:val="2"/>
        </w:numPr>
        <w:suppressAutoHyphens w:val="0"/>
        <w:overflowPunct/>
        <w:autoSpaceDE/>
        <w:adjustRightInd/>
        <w:spacing w:before="120" w:after="120"/>
        <w:rPr>
          <w:rFonts w:cs="Times New Roman"/>
          <w:b/>
          <w:color w:val="000000"/>
          <w:sz w:val="22"/>
          <w:szCs w:val="22"/>
        </w:rPr>
      </w:pPr>
      <w:r w:rsidRPr="00D04FB9">
        <w:rPr>
          <w:rFonts w:cs="Times New Roman"/>
          <w:color w:val="000000"/>
          <w:sz w:val="22"/>
          <w:szCs w:val="22"/>
        </w:rPr>
        <w:t xml:space="preserve">La Direction des Finances et du Matériel du Ministère de l’Environnement, de l’Assainissement et du Développement Durable sollicite des offres fermées de la part de candidats éligibles et répondant aux qualifications requises pour réaliser les travaux suivants : </w:t>
      </w:r>
      <w:r w:rsidRPr="00D04FB9">
        <w:rPr>
          <w:rFonts w:cs="Times New Roman"/>
          <w:b/>
          <w:iCs/>
          <w:color w:val="000000"/>
          <w:sz w:val="22"/>
          <w:szCs w:val="22"/>
        </w:rPr>
        <w:t xml:space="preserve">travaux de bornage et immatriculation des forêts classées de Bagougo dans la région de Kayes, Tienfala et Monts mandingues dans la région de Koulikoro, pour le compte de la Direction Générale des Eaux et Forêts (DGEF) du Ministère de l’Environnement de l’Assainissement et du Développement durable (MEADD). </w:t>
      </w:r>
      <w:r w:rsidRPr="00D04FB9">
        <w:rPr>
          <w:rFonts w:cs="Times New Roman"/>
          <w:bCs/>
          <w:iCs/>
          <w:color w:val="000000"/>
          <w:sz w:val="22"/>
          <w:szCs w:val="22"/>
        </w:rPr>
        <w:t>Le délai d’exécution des travaux est de</w:t>
      </w:r>
      <w:r w:rsidRPr="00D04FB9">
        <w:rPr>
          <w:rFonts w:cs="Times New Roman"/>
          <w:b/>
          <w:iCs/>
          <w:color w:val="000000"/>
          <w:sz w:val="22"/>
          <w:szCs w:val="22"/>
        </w:rPr>
        <w:t xml:space="preserve"> </w:t>
      </w:r>
      <w:r w:rsidRPr="00D04FB9">
        <w:rPr>
          <w:rFonts w:cs="Times New Roman"/>
          <w:b/>
          <w:iCs/>
          <w:color w:val="EE0000"/>
          <w:sz w:val="22"/>
          <w:szCs w:val="22"/>
        </w:rPr>
        <w:t>cent cinquante (150) jours calendaires</w:t>
      </w:r>
      <w:r w:rsidRPr="00D04FB9">
        <w:rPr>
          <w:rFonts w:cs="Times New Roman"/>
          <w:b/>
          <w:iCs/>
          <w:color w:val="000000"/>
          <w:sz w:val="22"/>
          <w:szCs w:val="22"/>
        </w:rPr>
        <w:t>.</w:t>
      </w:r>
    </w:p>
    <w:p w14:paraId="400FDB3C" w14:textId="77777777" w:rsidR="00D04FB9" w:rsidRPr="00D04FB9" w:rsidRDefault="00D04FB9" w:rsidP="00D04FB9">
      <w:pPr>
        <w:tabs>
          <w:tab w:val="right" w:pos="9000"/>
        </w:tabs>
        <w:spacing w:before="120" w:after="120"/>
        <w:rPr>
          <w:rFonts w:cs="Times New Roman"/>
          <w:b/>
          <w:color w:val="404040"/>
          <w:sz w:val="22"/>
          <w:szCs w:val="22"/>
        </w:rPr>
      </w:pPr>
      <w:r w:rsidRPr="00D04FB9">
        <w:rPr>
          <w:rFonts w:cs="Times New Roman"/>
          <w:b/>
          <w:sz w:val="22"/>
          <w:szCs w:val="22"/>
        </w:rPr>
        <w:t>Les visites de sites sont organisées par la Direction Générale des Eaux et Forêts (DGEF) du Ministère de l’Environnement de l’Assainissement et du Développement durable (MEADD).</w:t>
      </w:r>
      <w:r w:rsidRPr="00D04FB9">
        <w:rPr>
          <w:rFonts w:cs="Times New Roman"/>
          <w:i/>
          <w:sz w:val="22"/>
          <w:szCs w:val="22"/>
        </w:rPr>
        <w:tab/>
      </w:r>
    </w:p>
    <w:p w14:paraId="3B5A52EE" w14:textId="77777777" w:rsidR="00D04FB9" w:rsidRPr="00D04FB9" w:rsidRDefault="00D04FB9" w:rsidP="00D04FB9">
      <w:pPr>
        <w:numPr>
          <w:ilvl w:val="0"/>
          <w:numId w:val="2"/>
        </w:numPr>
        <w:suppressAutoHyphens w:val="0"/>
        <w:overflowPunct/>
        <w:autoSpaceDE/>
        <w:adjustRightInd/>
        <w:spacing w:before="120" w:after="120"/>
        <w:rPr>
          <w:rFonts w:cs="Times New Roman"/>
          <w:b/>
          <w:sz w:val="22"/>
          <w:szCs w:val="22"/>
        </w:rPr>
      </w:pPr>
      <w:r w:rsidRPr="00D04FB9">
        <w:rPr>
          <w:rFonts w:cs="Times New Roman"/>
          <w:color w:val="404040"/>
          <w:sz w:val="22"/>
          <w:szCs w:val="22"/>
        </w:rPr>
        <w:t>La passation du Marché sera conduite par Appel d’offres ouvert tel que défini dans le Code des Marchés publics à l’article 50</w:t>
      </w:r>
      <w:r w:rsidRPr="00D04FB9">
        <w:rPr>
          <w:rFonts w:cs="Times New Roman"/>
          <w:b/>
          <w:i/>
          <w:iCs/>
          <w:color w:val="404040"/>
          <w:sz w:val="22"/>
          <w:szCs w:val="22"/>
        </w:rPr>
        <w:t>,</w:t>
      </w:r>
      <w:r w:rsidRPr="00D04FB9">
        <w:rPr>
          <w:rFonts w:cs="Times New Roman"/>
          <w:color w:val="404040"/>
          <w:sz w:val="22"/>
          <w:szCs w:val="22"/>
        </w:rPr>
        <w:t xml:space="preserve"> et ouvert à tous les candidats éligibles. </w:t>
      </w:r>
    </w:p>
    <w:p w14:paraId="132C4EE7" w14:textId="77777777" w:rsidR="00D04FB9" w:rsidRPr="00D04FB9" w:rsidRDefault="00D04FB9" w:rsidP="00D04FB9">
      <w:pPr>
        <w:numPr>
          <w:ilvl w:val="0"/>
          <w:numId w:val="2"/>
        </w:numPr>
        <w:suppressAutoHyphens w:val="0"/>
        <w:overflowPunct/>
        <w:autoSpaceDE/>
        <w:adjustRightInd/>
        <w:spacing w:before="120" w:after="120"/>
        <w:rPr>
          <w:rFonts w:cs="Times New Roman"/>
          <w:b/>
          <w:sz w:val="22"/>
          <w:szCs w:val="22"/>
        </w:rPr>
      </w:pPr>
      <w:r w:rsidRPr="00D04FB9">
        <w:rPr>
          <w:rFonts w:cs="Times New Roman"/>
          <w:color w:val="404040"/>
          <w:sz w:val="22"/>
          <w:szCs w:val="22"/>
        </w:rPr>
        <w:t xml:space="preserve">Les candidats intéressés peuvent obtenir des informations auprès de la </w:t>
      </w:r>
      <w:r w:rsidRPr="00D04FB9">
        <w:rPr>
          <w:rFonts w:cs="Times New Roman"/>
          <w:b/>
          <w:bCs/>
          <w:color w:val="404040"/>
          <w:sz w:val="22"/>
          <w:szCs w:val="22"/>
        </w:rPr>
        <w:t>Direction des Finances et du Matériel du Ministère de l’Environnement, de l’Assainissement et du Développement durable, sise à la Cité Administrative de Bamako, Bâtiment N°07, 2</w:t>
      </w:r>
      <w:r w:rsidRPr="00D04FB9">
        <w:rPr>
          <w:rFonts w:cs="Times New Roman"/>
          <w:b/>
          <w:bCs/>
          <w:color w:val="404040"/>
          <w:sz w:val="22"/>
          <w:szCs w:val="22"/>
          <w:vertAlign w:val="superscript"/>
        </w:rPr>
        <w:t>ème</w:t>
      </w:r>
      <w:r w:rsidRPr="00D04FB9">
        <w:rPr>
          <w:rFonts w:cs="Times New Roman"/>
          <w:b/>
          <w:bCs/>
          <w:color w:val="404040"/>
          <w:sz w:val="22"/>
          <w:szCs w:val="22"/>
        </w:rPr>
        <w:t xml:space="preserve"> étage</w:t>
      </w:r>
      <w:r w:rsidRPr="00D04FB9">
        <w:rPr>
          <w:rFonts w:cs="Times New Roman"/>
          <w:color w:val="404040"/>
          <w:sz w:val="22"/>
          <w:szCs w:val="22"/>
        </w:rPr>
        <w:t xml:space="preserve"> et prendre connaissance des documents d’Appel d’offres à l’adresse mentionnée ci-dessus de </w:t>
      </w:r>
      <w:r w:rsidRPr="00D04FB9">
        <w:rPr>
          <w:rFonts w:cs="Times New Roman"/>
          <w:b/>
          <w:iCs/>
          <w:color w:val="404040"/>
          <w:sz w:val="22"/>
          <w:szCs w:val="22"/>
        </w:rPr>
        <w:t>08 heures à 16 heures (jours ouvrables seulement)</w:t>
      </w:r>
      <w:r w:rsidRPr="00D04FB9">
        <w:rPr>
          <w:rFonts w:cs="Times New Roman"/>
          <w:b/>
          <w:color w:val="404040"/>
          <w:sz w:val="22"/>
          <w:szCs w:val="22"/>
        </w:rPr>
        <w:t>.</w:t>
      </w:r>
    </w:p>
    <w:p w14:paraId="25DBB09D" w14:textId="77777777" w:rsidR="00D04FB9" w:rsidRPr="00D04FB9" w:rsidRDefault="00D04FB9" w:rsidP="00D04FB9">
      <w:pPr>
        <w:numPr>
          <w:ilvl w:val="0"/>
          <w:numId w:val="2"/>
        </w:numPr>
        <w:suppressAutoHyphens w:val="0"/>
        <w:overflowPunct/>
        <w:autoSpaceDE/>
        <w:adjustRightInd/>
        <w:spacing w:before="120" w:after="120"/>
        <w:rPr>
          <w:rFonts w:cs="Times New Roman"/>
          <w:b/>
          <w:sz w:val="22"/>
          <w:szCs w:val="22"/>
        </w:rPr>
      </w:pPr>
      <w:r w:rsidRPr="00D04FB9">
        <w:rPr>
          <w:rFonts w:cs="Times New Roman"/>
          <w:sz w:val="22"/>
          <w:szCs w:val="22"/>
        </w:rPr>
        <w:t xml:space="preserve">Les exigences en matière de qualifications sont : </w:t>
      </w:r>
    </w:p>
    <w:p w14:paraId="13106CBB" w14:textId="77777777" w:rsidR="00D04FB9" w:rsidRPr="00D04FB9" w:rsidRDefault="00D04FB9" w:rsidP="00D04FB9">
      <w:pPr>
        <w:suppressAutoHyphens w:val="0"/>
        <w:overflowPunct/>
        <w:autoSpaceDE/>
        <w:adjustRightInd/>
        <w:spacing w:before="120" w:after="120"/>
        <w:rPr>
          <w:rFonts w:cs="Times New Roman"/>
          <w:b/>
          <w:iCs/>
          <w:color w:val="000000"/>
          <w:sz w:val="22"/>
          <w:szCs w:val="22"/>
        </w:rPr>
      </w:pPr>
      <w:r w:rsidRPr="00D04FB9">
        <w:rPr>
          <w:rFonts w:cs="Times New Roman"/>
          <w:b/>
          <w:iCs/>
          <w:sz w:val="22"/>
          <w:szCs w:val="22"/>
        </w:rPr>
        <w:t xml:space="preserve">Conditions </w:t>
      </w:r>
      <w:r w:rsidRPr="00D04FB9">
        <w:rPr>
          <w:rFonts w:cs="Times New Roman"/>
          <w:b/>
          <w:iCs/>
          <w:color w:val="000000"/>
          <w:sz w:val="22"/>
          <w:szCs w:val="22"/>
        </w:rPr>
        <w:t>d’ordre technique :</w:t>
      </w:r>
    </w:p>
    <w:p w14:paraId="7827F183" w14:textId="77777777" w:rsidR="00D04FB9" w:rsidRPr="00D04FB9" w:rsidRDefault="00D04FB9" w:rsidP="00D04FB9">
      <w:pPr>
        <w:numPr>
          <w:ilvl w:val="0"/>
          <w:numId w:val="1"/>
        </w:numPr>
        <w:tabs>
          <w:tab w:val="left" w:pos="540"/>
          <w:tab w:val="left" w:pos="1440"/>
        </w:tabs>
        <w:spacing w:before="120" w:after="120"/>
        <w:ind w:right="-72"/>
        <w:textAlignment w:val="auto"/>
        <w:rPr>
          <w:rFonts w:cs="Times New Roman"/>
          <w:color w:val="000000"/>
          <w:sz w:val="22"/>
          <w:szCs w:val="22"/>
        </w:rPr>
      </w:pPr>
      <w:r w:rsidRPr="00D04FB9">
        <w:rPr>
          <w:rFonts w:cs="Times New Roman"/>
          <w:color w:val="000000"/>
          <w:sz w:val="22"/>
          <w:szCs w:val="22"/>
        </w:rPr>
        <w:t xml:space="preserve">Avoir réalisé au moins </w:t>
      </w:r>
      <w:r w:rsidRPr="00D04FB9">
        <w:rPr>
          <w:rFonts w:cs="Times New Roman"/>
          <w:b/>
          <w:color w:val="000000"/>
          <w:sz w:val="22"/>
          <w:szCs w:val="22"/>
        </w:rPr>
        <w:t>deux (02) marchés similaires de travaux de bornage et immatriculation des forêts classées au cours des cinq (05) dernières années (2021 à 2025)</w:t>
      </w:r>
      <w:r w:rsidRPr="00D04FB9">
        <w:rPr>
          <w:rFonts w:cs="Times New Roman"/>
          <w:color w:val="000000"/>
          <w:sz w:val="22"/>
          <w:szCs w:val="22"/>
        </w:rPr>
        <w:t xml:space="preserve">. Ces expériences doivent être attestées par des attestations de bonne exécution ou par les procès-verbaux de réception provisoire ou définitive et accompagnés des copies des pages de garde et de signature des marchés correspondants émanant d’organismes publics, para publics ou internationaux ; </w:t>
      </w:r>
    </w:p>
    <w:p w14:paraId="6D6C3F26" w14:textId="443C7626" w:rsidR="00D04FB9" w:rsidRPr="00D04FB9" w:rsidRDefault="00D04FB9" w:rsidP="00D04FB9">
      <w:pPr>
        <w:numPr>
          <w:ilvl w:val="0"/>
          <w:numId w:val="1"/>
        </w:numPr>
        <w:spacing w:before="120" w:after="120"/>
        <w:textAlignment w:val="auto"/>
        <w:rPr>
          <w:rFonts w:cs="Times New Roman"/>
          <w:color w:val="000000"/>
          <w:sz w:val="22"/>
          <w:szCs w:val="22"/>
        </w:rPr>
      </w:pPr>
      <w:r w:rsidRPr="00D04FB9">
        <w:rPr>
          <w:rFonts w:cs="Times New Roman"/>
          <w:color w:val="000000"/>
          <w:sz w:val="22"/>
          <w:szCs w:val="22"/>
        </w:rPr>
        <w:t xml:space="preserve">Fournir la liste du gros matériel et équipements essentiels </w:t>
      </w:r>
      <w:r w:rsidRPr="00D04FB9">
        <w:rPr>
          <w:rFonts w:cs="Times New Roman"/>
          <w:bCs/>
          <w:color w:val="000000"/>
          <w:sz w:val="22"/>
          <w:szCs w:val="22"/>
        </w:rPr>
        <w:t>pour l’exécution des travaux</w:t>
      </w:r>
      <w:r w:rsidRPr="00D04FB9">
        <w:rPr>
          <w:rFonts w:cs="Times New Roman"/>
          <w:b/>
          <w:color w:val="000000"/>
          <w:sz w:val="22"/>
          <w:szCs w:val="22"/>
        </w:rPr>
        <w:t xml:space="preserve"> </w:t>
      </w:r>
      <w:r w:rsidRPr="00D04FB9">
        <w:rPr>
          <w:rFonts w:cs="Times New Roman"/>
          <w:color w:val="000000"/>
          <w:sz w:val="22"/>
          <w:szCs w:val="22"/>
        </w:rPr>
        <w:t>(acquisition, propriété, leasing, location, etc.)</w:t>
      </w:r>
      <w:r w:rsidR="00013A41">
        <w:rPr>
          <w:rFonts w:cs="Times New Roman"/>
          <w:color w:val="000000"/>
          <w:sz w:val="22"/>
          <w:szCs w:val="22"/>
        </w:rPr>
        <w:t xml:space="preserve"> (Voir DAO pour les détails)</w:t>
      </w:r>
      <w:r>
        <w:rPr>
          <w:rFonts w:cs="Times New Roman"/>
          <w:color w:val="000000"/>
          <w:sz w:val="22"/>
          <w:szCs w:val="22"/>
        </w:rPr>
        <w:t> ;</w:t>
      </w:r>
      <w:r w:rsidRPr="00D04FB9">
        <w:rPr>
          <w:rFonts w:cs="Times New Roman"/>
          <w:color w:val="000000"/>
          <w:sz w:val="22"/>
          <w:szCs w:val="22"/>
        </w:rPr>
        <w:t xml:space="preserve"> </w:t>
      </w:r>
    </w:p>
    <w:p w14:paraId="4F457DE8" w14:textId="11AA4BFB" w:rsidR="00D04FB9" w:rsidRPr="00D04FB9" w:rsidRDefault="00D04FB9" w:rsidP="00D04FB9">
      <w:pPr>
        <w:numPr>
          <w:ilvl w:val="0"/>
          <w:numId w:val="1"/>
        </w:numPr>
        <w:spacing w:before="120" w:after="120"/>
        <w:textAlignment w:val="auto"/>
        <w:rPr>
          <w:rFonts w:cs="Times New Roman"/>
          <w:color w:val="000000"/>
          <w:sz w:val="22"/>
          <w:szCs w:val="22"/>
        </w:rPr>
      </w:pPr>
      <w:r w:rsidRPr="00D04FB9">
        <w:rPr>
          <w:rFonts w:cs="Times New Roman"/>
          <w:color w:val="000000"/>
          <w:sz w:val="22"/>
          <w:szCs w:val="22"/>
        </w:rPr>
        <w:t xml:space="preserve">Fournir </w:t>
      </w:r>
      <w:r>
        <w:rPr>
          <w:rFonts w:cs="Times New Roman"/>
          <w:color w:val="000000"/>
          <w:sz w:val="22"/>
          <w:szCs w:val="22"/>
        </w:rPr>
        <w:t>les p</w:t>
      </w:r>
      <w:r w:rsidRPr="00D04FB9">
        <w:rPr>
          <w:rFonts w:cs="Times New Roman"/>
          <w:color w:val="000000"/>
          <w:sz w:val="22"/>
          <w:szCs w:val="22"/>
        </w:rPr>
        <w:t>rofil</w:t>
      </w:r>
      <w:r>
        <w:rPr>
          <w:rFonts w:cs="Times New Roman"/>
          <w:color w:val="000000"/>
          <w:sz w:val="22"/>
          <w:szCs w:val="22"/>
        </w:rPr>
        <w:t>s</w:t>
      </w:r>
      <w:r w:rsidRPr="00D04FB9">
        <w:rPr>
          <w:rFonts w:cs="Times New Roman"/>
          <w:color w:val="000000"/>
          <w:sz w:val="22"/>
          <w:szCs w:val="22"/>
        </w:rPr>
        <w:t xml:space="preserve"> et qualification</w:t>
      </w:r>
      <w:r>
        <w:rPr>
          <w:rFonts w:cs="Times New Roman"/>
          <w:color w:val="000000"/>
          <w:sz w:val="22"/>
          <w:szCs w:val="22"/>
        </w:rPr>
        <w:t>s</w:t>
      </w:r>
      <w:r w:rsidRPr="00D04FB9">
        <w:rPr>
          <w:rFonts w:cs="Times New Roman"/>
          <w:color w:val="000000"/>
          <w:sz w:val="22"/>
          <w:szCs w:val="22"/>
        </w:rPr>
        <w:t xml:space="preserve"> du personnel clé à mettre sur le chantier</w:t>
      </w:r>
      <w:r w:rsidR="00013A41">
        <w:rPr>
          <w:rFonts w:cs="Times New Roman"/>
          <w:color w:val="000000"/>
          <w:sz w:val="22"/>
          <w:szCs w:val="22"/>
        </w:rPr>
        <w:t xml:space="preserve"> (Voir DAO pour les détails)</w:t>
      </w:r>
      <w:r>
        <w:rPr>
          <w:rFonts w:cs="Times New Roman"/>
          <w:color w:val="000000"/>
          <w:sz w:val="22"/>
          <w:szCs w:val="22"/>
        </w:rPr>
        <w:t> ;</w:t>
      </w:r>
    </w:p>
    <w:p w14:paraId="27F0EB81" w14:textId="77777777" w:rsidR="00D04FB9" w:rsidRPr="00D04FB9" w:rsidRDefault="00D04FB9" w:rsidP="00D04FB9">
      <w:pPr>
        <w:tabs>
          <w:tab w:val="left" w:pos="432"/>
          <w:tab w:val="left" w:pos="2952"/>
          <w:tab w:val="left" w:pos="5832"/>
        </w:tabs>
        <w:spacing w:before="120" w:after="120"/>
        <w:rPr>
          <w:rFonts w:cs="Times New Roman"/>
          <w:b/>
          <w:color w:val="000000"/>
          <w:sz w:val="22"/>
          <w:szCs w:val="22"/>
        </w:rPr>
      </w:pPr>
      <w:r w:rsidRPr="00D04FB9">
        <w:rPr>
          <w:rFonts w:cs="Times New Roman"/>
          <w:b/>
          <w:color w:val="000000"/>
          <w:sz w:val="22"/>
          <w:szCs w:val="22"/>
          <w:u w:val="single"/>
        </w:rPr>
        <w:t>NB </w:t>
      </w:r>
      <w:r w:rsidRPr="00D04FB9">
        <w:rPr>
          <w:rFonts w:cs="Times New Roman"/>
          <w:b/>
          <w:color w:val="000000"/>
          <w:sz w:val="22"/>
          <w:szCs w:val="22"/>
        </w:rPr>
        <w:t>: Les CV datés, signés et les copies certifiées conforme du diplôme sont à fournir obligatoirement sous peine de rejet de l’offre, à l’exception des</w:t>
      </w:r>
      <w:r w:rsidRPr="00D04FB9">
        <w:rPr>
          <w:rFonts w:cs="Times New Roman"/>
          <w:sz w:val="22"/>
          <w:szCs w:val="22"/>
        </w:rPr>
        <w:t xml:space="preserve"> m</w:t>
      </w:r>
      <w:r w:rsidRPr="00D04FB9">
        <w:rPr>
          <w:rFonts w:cs="Times New Roman"/>
          <w:b/>
          <w:color w:val="000000"/>
          <w:sz w:val="22"/>
          <w:szCs w:val="22"/>
        </w:rPr>
        <w:t>açons, ferrailleurs qualifiés et manœuvres.</w:t>
      </w:r>
    </w:p>
    <w:p w14:paraId="48FE1EF6" w14:textId="77777777" w:rsidR="00D04FB9" w:rsidRPr="00D04FB9" w:rsidRDefault="00D04FB9" w:rsidP="00D04FB9">
      <w:pPr>
        <w:suppressAutoHyphens w:val="0"/>
        <w:overflowPunct/>
        <w:autoSpaceDE/>
        <w:adjustRightInd/>
        <w:spacing w:before="120" w:after="120"/>
        <w:rPr>
          <w:rFonts w:cs="Times New Roman"/>
          <w:b/>
          <w:iCs/>
          <w:sz w:val="22"/>
          <w:szCs w:val="22"/>
        </w:rPr>
      </w:pPr>
      <w:r w:rsidRPr="00D04FB9">
        <w:rPr>
          <w:rFonts w:cs="Times New Roman"/>
          <w:b/>
          <w:iCs/>
          <w:sz w:val="22"/>
          <w:szCs w:val="22"/>
        </w:rPr>
        <w:t>Conditions d’ordre financier : </w:t>
      </w:r>
    </w:p>
    <w:p w14:paraId="57F6A9F1" w14:textId="77777777" w:rsidR="00D04FB9" w:rsidRPr="00D04FB9" w:rsidRDefault="00D04FB9" w:rsidP="00D04FB9">
      <w:pPr>
        <w:numPr>
          <w:ilvl w:val="0"/>
          <w:numId w:val="3"/>
        </w:numPr>
        <w:suppressAutoHyphens w:val="0"/>
        <w:overflowPunct/>
        <w:autoSpaceDE/>
        <w:adjustRightInd/>
        <w:spacing w:before="120" w:after="120"/>
        <w:rPr>
          <w:rFonts w:cs="Times New Roman"/>
          <w:b/>
          <w:iCs/>
          <w:sz w:val="22"/>
          <w:szCs w:val="22"/>
        </w:rPr>
      </w:pPr>
      <w:r w:rsidRPr="00D04FB9">
        <w:rPr>
          <w:rFonts w:cs="Times New Roman"/>
          <w:sz w:val="22"/>
          <w:szCs w:val="22"/>
        </w:rPr>
        <w:t xml:space="preserve">Présenter les états financiers (bilan, extrait de bilan ou compte d’exploitation) certifiés par un expert-comptable ou attestés par un comptable agrée inscrit à l’Ordre pour les </w:t>
      </w:r>
      <w:r w:rsidRPr="00D04FB9">
        <w:rPr>
          <w:rFonts w:cs="Times New Roman"/>
          <w:b/>
          <w:sz w:val="22"/>
          <w:szCs w:val="22"/>
        </w:rPr>
        <w:t xml:space="preserve">années </w:t>
      </w:r>
      <w:bookmarkStart w:id="1" w:name="_Hlk219455438"/>
      <w:r w:rsidRPr="00D04FB9">
        <w:rPr>
          <w:rFonts w:cs="Times New Roman"/>
          <w:b/>
          <w:sz w:val="22"/>
          <w:szCs w:val="22"/>
        </w:rPr>
        <w:t>2023, 2024 et 202</w:t>
      </w:r>
      <w:bookmarkEnd w:id="1"/>
      <w:r w:rsidRPr="00D04FB9">
        <w:rPr>
          <w:rFonts w:cs="Times New Roman"/>
          <w:b/>
          <w:sz w:val="22"/>
          <w:szCs w:val="22"/>
        </w:rPr>
        <w:t>5,</w:t>
      </w:r>
      <w:r w:rsidRPr="00D04FB9">
        <w:rPr>
          <w:rFonts w:cs="Times New Roman"/>
          <w:sz w:val="22"/>
          <w:szCs w:val="22"/>
        </w:rPr>
        <w:t xml:space="preserve"> desquels on peut tirer les chiffres d’affaires considérés. Sur ces bilans, doit figurer la mention suivante apposée par les services compétents des impôts (bilans ou extrait de bilans conformes aux déclarations souscrites au service des Impôts) ;</w:t>
      </w:r>
    </w:p>
    <w:p w14:paraId="2CE275F1" w14:textId="77777777" w:rsidR="00D04FB9" w:rsidRPr="00D04FB9" w:rsidRDefault="00D04FB9" w:rsidP="00D04FB9">
      <w:pPr>
        <w:numPr>
          <w:ilvl w:val="0"/>
          <w:numId w:val="3"/>
        </w:numPr>
        <w:tabs>
          <w:tab w:val="left" w:pos="720"/>
        </w:tabs>
        <w:suppressAutoHyphens w:val="0"/>
        <w:overflowPunct/>
        <w:autoSpaceDE/>
        <w:adjustRightInd/>
        <w:spacing w:before="120" w:after="120"/>
        <w:ind w:right="-74"/>
        <w:textAlignment w:val="auto"/>
        <w:rPr>
          <w:rFonts w:cs="Times New Roman"/>
          <w:iCs/>
          <w:color w:val="000000"/>
          <w:sz w:val="22"/>
          <w:szCs w:val="22"/>
        </w:rPr>
      </w:pPr>
      <w:r w:rsidRPr="00D04FB9">
        <w:rPr>
          <w:rFonts w:cs="Times New Roman"/>
          <w:iCs/>
          <w:sz w:val="22"/>
          <w:szCs w:val="22"/>
        </w:rPr>
        <w:t xml:space="preserve">avoir un chiffre d’affaires annuel moyen des </w:t>
      </w:r>
      <w:r w:rsidRPr="00D04FB9">
        <w:rPr>
          <w:rFonts w:cs="Times New Roman"/>
          <w:iCs/>
          <w:color w:val="000000"/>
          <w:sz w:val="22"/>
          <w:szCs w:val="22"/>
        </w:rPr>
        <w:t>activités de construction d’un montant au moins é</w:t>
      </w:r>
      <w:r w:rsidRPr="00D04FB9">
        <w:rPr>
          <w:rFonts w:cs="Times New Roman"/>
          <w:color w:val="000000"/>
          <w:sz w:val="22"/>
          <w:szCs w:val="22"/>
        </w:rPr>
        <w:t>gal au montant de l’offre,</w:t>
      </w:r>
      <w:r w:rsidRPr="00D04FB9">
        <w:rPr>
          <w:rFonts w:cs="Times New Roman"/>
          <w:iCs/>
          <w:color w:val="000000"/>
          <w:sz w:val="22"/>
          <w:szCs w:val="22"/>
        </w:rPr>
        <w:t xml:space="preserve"> au cours des </w:t>
      </w:r>
      <w:r w:rsidRPr="00D04FB9">
        <w:rPr>
          <w:rFonts w:cs="Times New Roman"/>
          <w:b/>
          <w:bCs/>
          <w:iCs/>
          <w:color w:val="000000"/>
          <w:sz w:val="22"/>
          <w:szCs w:val="22"/>
        </w:rPr>
        <w:t>trois (03) dernières années (</w:t>
      </w:r>
      <w:r w:rsidRPr="00D04FB9">
        <w:rPr>
          <w:rFonts w:cs="Times New Roman"/>
          <w:b/>
          <w:bCs/>
          <w:color w:val="000000"/>
          <w:sz w:val="22"/>
          <w:szCs w:val="22"/>
        </w:rPr>
        <w:t>2023, 2024 et 2025</w:t>
      </w:r>
      <w:r w:rsidRPr="00D04FB9">
        <w:rPr>
          <w:rFonts w:cs="Times New Roman"/>
          <w:b/>
          <w:bCs/>
          <w:iCs/>
          <w:color w:val="000000"/>
          <w:sz w:val="22"/>
          <w:szCs w:val="22"/>
        </w:rPr>
        <w:t>)</w:t>
      </w:r>
      <w:r w:rsidRPr="00D04FB9">
        <w:rPr>
          <w:rFonts w:cs="Times New Roman"/>
          <w:iCs/>
          <w:color w:val="000000"/>
          <w:sz w:val="22"/>
          <w:szCs w:val="22"/>
        </w:rPr>
        <w:t> ;</w:t>
      </w:r>
    </w:p>
    <w:p w14:paraId="06D36DE7" w14:textId="77777777" w:rsidR="00D04FB9" w:rsidRPr="00D04FB9" w:rsidRDefault="00D04FB9" w:rsidP="00D04FB9">
      <w:pPr>
        <w:spacing w:before="120" w:after="120"/>
        <w:ind w:left="708"/>
        <w:rPr>
          <w:rFonts w:cs="Times New Roman"/>
          <w:color w:val="000000"/>
          <w:sz w:val="22"/>
          <w:szCs w:val="22"/>
        </w:rPr>
      </w:pPr>
    </w:p>
    <w:p w14:paraId="782BF81A" w14:textId="77777777" w:rsidR="00D04FB9" w:rsidRPr="00D04FB9" w:rsidRDefault="00D04FB9" w:rsidP="00D04FB9">
      <w:pPr>
        <w:tabs>
          <w:tab w:val="left" w:pos="540"/>
          <w:tab w:val="left" w:pos="1440"/>
        </w:tabs>
        <w:spacing w:before="120" w:after="120"/>
        <w:ind w:right="-72"/>
        <w:textAlignment w:val="auto"/>
        <w:rPr>
          <w:rFonts w:cs="Times New Roman"/>
          <w:b/>
          <w:sz w:val="22"/>
          <w:szCs w:val="22"/>
        </w:rPr>
      </w:pPr>
      <w:r w:rsidRPr="00D04FB9">
        <w:rPr>
          <w:rFonts w:cs="Times New Roman"/>
          <w:color w:val="000000"/>
          <w:sz w:val="22"/>
          <w:szCs w:val="22"/>
        </w:rPr>
        <w:t xml:space="preserve">Présenter des pièces attestant que le soumissionnaire dispose de liquidités, a accès, ou a à sa disposition des facilités de crédit d’un montant au moins égal à : </w:t>
      </w:r>
      <w:r w:rsidRPr="00D04FB9">
        <w:rPr>
          <w:rFonts w:cs="Times New Roman"/>
          <w:b/>
          <w:bCs/>
          <w:i/>
          <w:iCs/>
          <w:color w:val="EE0000"/>
          <w:sz w:val="22"/>
          <w:szCs w:val="22"/>
        </w:rPr>
        <w:t>cinquante million</w:t>
      </w:r>
      <w:r w:rsidRPr="00D04FB9">
        <w:rPr>
          <w:rFonts w:cs="Times New Roman"/>
          <w:i/>
          <w:iCs/>
          <w:color w:val="EE0000"/>
          <w:sz w:val="22"/>
          <w:szCs w:val="22"/>
        </w:rPr>
        <w:t xml:space="preserve"> </w:t>
      </w:r>
      <w:r w:rsidRPr="00D04FB9">
        <w:rPr>
          <w:rFonts w:cs="Times New Roman"/>
          <w:b/>
          <w:bCs/>
          <w:i/>
          <w:iCs/>
          <w:color w:val="EE0000"/>
          <w:sz w:val="22"/>
          <w:szCs w:val="22"/>
        </w:rPr>
        <w:t>quatre cents (50 400 000) F CFA</w:t>
      </w:r>
      <w:r w:rsidRPr="00D04FB9">
        <w:rPr>
          <w:rFonts w:cs="Times New Roman"/>
          <w:b/>
          <w:sz w:val="22"/>
          <w:szCs w:val="22"/>
        </w:rPr>
        <w:t>.</w:t>
      </w:r>
    </w:p>
    <w:p w14:paraId="4B0CD93E" w14:textId="77777777" w:rsidR="00D04FB9" w:rsidRPr="00D04FB9" w:rsidRDefault="00D04FB9" w:rsidP="00D04FB9">
      <w:pPr>
        <w:tabs>
          <w:tab w:val="left" w:pos="540"/>
          <w:tab w:val="left" w:pos="1440"/>
        </w:tabs>
        <w:spacing w:before="120" w:after="120"/>
        <w:ind w:right="-72"/>
        <w:rPr>
          <w:rFonts w:cs="Times New Roman"/>
          <w:i/>
          <w:sz w:val="22"/>
          <w:szCs w:val="22"/>
        </w:rPr>
      </w:pPr>
      <w:r w:rsidRPr="00D04FB9">
        <w:rPr>
          <w:rFonts w:cs="Times New Roman"/>
          <w:b/>
          <w:i/>
          <w:sz w:val="22"/>
          <w:szCs w:val="22"/>
          <w:u w:val="single"/>
        </w:rPr>
        <w:t>NB</w:t>
      </w:r>
      <w:r w:rsidRPr="00D04FB9">
        <w:rPr>
          <w:rFonts w:cs="Times New Roman"/>
          <w:b/>
          <w:i/>
          <w:sz w:val="22"/>
          <w:szCs w:val="22"/>
        </w:rPr>
        <w:t xml:space="preserve"> : </w:t>
      </w:r>
      <w:r w:rsidRPr="00D04FB9">
        <w:rPr>
          <w:rFonts w:cs="Times New Roman"/>
          <w:i/>
          <w:sz w:val="22"/>
          <w:szCs w:val="22"/>
        </w:rPr>
        <w:t xml:space="preserve">Afin de permettre d’apprécier leurs expériences et leurs performances techniques, les entreprises nouvellement créées, ne pouvant pas fournir les bilans des années </w:t>
      </w:r>
      <w:r w:rsidRPr="00D04FB9">
        <w:rPr>
          <w:rFonts w:cs="Times New Roman"/>
          <w:b/>
          <w:i/>
          <w:sz w:val="22"/>
          <w:szCs w:val="22"/>
        </w:rPr>
        <w:t xml:space="preserve">2023, 2024 et 2025 </w:t>
      </w:r>
      <w:r w:rsidRPr="00D04FB9">
        <w:rPr>
          <w:rFonts w:cs="Times New Roman"/>
          <w:i/>
          <w:sz w:val="22"/>
          <w:szCs w:val="22"/>
        </w:rPr>
        <w:t>doivent fournir une ligne de crédit d’un montant au moins égal au montant de leur soumission.</w:t>
      </w:r>
    </w:p>
    <w:p w14:paraId="09DDAC93" w14:textId="77777777" w:rsidR="00D04FB9" w:rsidRPr="00D04FB9" w:rsidRDefault="00D04FB9" w:rsidP="00D04FB9">
      <w:pPr>
        <w:numPr>
          <w:ilvl w:val="0"/>
          <w:numId w:val="2"/>
        </w:numPr>
        <w:suppressAutoHyphens w:val="0"/>
        <w:overflowPunct/>
        <w:autoSpaceDE/>
        <w:adjustRightInd/>
        <w:spacing w:before="120" w:after="120"/>
        <w:rPr>
          <w:rFonts w:cs="Times New Roman"/>
          <w:color w:val="000000"/>
          <w:sz w:val="22"/>
          <w:szCs w:val="22"/>
        </w:rPr>
      </w:pPr>
      <w:r w:rsidRPr="00D04FB9">
        <w:rPr>
          <w:rFonts w:cs="Times New Roman"/>
          <w:sz w:val="22"/>
          <w:szCs w:val="22"/>
        </w:rPr>
        <w:t xml:space="preserve">Les candidats </w:t>
      </w:r>
      <w:r w:rsidRPr="00D04FB9">
        <w:rPr>
          <w:rFonts w:cs="Times New Roman"/>
          <w:color w:val="000000"/>
          <w:sz w:val="22"/>
          <w:szCs w:val="22"/>
        </w:rPr>
        <w:t xml:space="preserve">intéressés peuvent consulter, sur place, gratuitement le dossier d’Appel d’offres complet ou le retirer à titre onéreux contre paiement d’une somme non remboursable de </w:t>
      </w:r>
      <w:r w:rsidRPr="00D04FB9">
        <w:rPr>
          <w:rFonts w:cs="Times New Roman"/>
          <w:b/>
          <w:i/>
          <w:iCs/>
          <w:color w:val="000000"/>
          <w:sz w:val="22"/>
          <w:szCs w:val="22"/>
        </w:rPr>
        <w:t xml:space="preserve">cent mille (100.000) F CFA </w:t>
      </w:r>
      <w:r w:rsidRPr="00D04FB9">
        <w:rPr>
          <w:rFonts w:cs="Times New Roman"/>
          <w:iCs/>
          <w:color w:val="000000"/>
          <w:sz w:val="22"/>
          <w:szCs w:val="22"/>
        </w:rPr>
        <w:t xml:space="preserve">contre un reçu de paiement </w:t>
      </w:r>
      <w:r w:rsidRPr="00D04FB9">
        <w:rPr>
          <w:rFonts w:cs="Times New Roman"/>
          <w:color w:val="000000"/>
          <w:sz w:val="22"/>
          <w:szCs w:val="22"/>
        </w:rPr>
        <w:t>auprès du Régisseur d’Avance de la Direction des Finances et du Matériel du Ministère de l’Environnement, de l’Assainissement et du Développement durable, sise à la Cité Administrative de Bamako, Bâtiment. N°07, 2</w:t>
      </w:r>
      <w:r w:rsidRPr="00D04FB9">
        <w:rPr>
          <w:rFonts w:cs="Times New Roman"/>
          <w:color w:val="000000"/>
          <w:sz w:val="22"/>
          <w:szCs w:val="22"/>
          <w:vertAlign w:val="superscript"/>
        </w:rPr>
        <w:t>ème</w:t>
      </w:r>
      <w:r w:rsidRPr="00D04FB9">
        <w:rPr>
          <w:rFonts w:cs="Times New Roman"/>
          <w:color w:val="000000"/>
          <w:sz w:val="22"/>
          <w:szCs w:val="22"/>
        </w:rPr>
        <w:t xml:space="preserve"> étage. La méthode de paiement sera uniquement </w:t>
      </w:r>
      <w:r w:rsidRPr="00D04FB9">
        <w:rPr>
          <w:rFonts w:cs="Times New Roman"/>
          <w:iCs/>
          <w:color w:val="000000"/>
          <w:sz w:val="22"/>
          <w:szCs w:val="22"/>
        </w:rPr>
        <w:t>en espèce</w:t>
      </w:r>
      <w:r w:rsidRPr="00D04FB9">
        <w:rPr>
          <w:rFonts w:cs="Times New Roman"/>
          <w:i/>
          <w:iCs/>
          <w:color w:val="000000"/>
          <w:sz w:val="22"/>
          <w:szCs w:val="22"/>
        </w:rPr>
        <w:t>.</w:t>
      </w:r>
      <w:r w:rsidRPr="00D04FB9">
        <w:rPr>
          <w:rFonts w:cs="Times New Roman"/>
          <w:color w:val="000000"/>
          <w:sz w:val="22"/>
          <w:szCs w:val="22"/>
        </w:rPr>
        <w:t xml:space="preserve"> Le Dossier d’Appel d’offres sera adressé par version papier (copie physique)</w:t>
      </w:r>
      <w:r w:rsidRPr="00D04FB9">
        <w:rPr>
          <w:rFonts w:cs="Times New Roman"/>
          <w:i/>
          <w:iCs/>
          <w:color w:val="000000"/>
          <w:sz w:val="22"/>
          <w:szCs w:val="22"/>
        </w:rPr>
        <w:t xml:space="preserve">. </w:t>
      </w:r>
      <w:r w:rsidRPr="00D04FB9">
        <w:rPr>
          <w:rFonts w:cs="Times New Roman"/>
          <w:iCs/>
          <w:color w:val="000000"/>
          <w:sz w:val="22"/>
          <w:szCs w:val="22"/>
        </w:rPr>
        <w:t>Toute autre méthode est rejetée</w:t>
      </w:r>
      <w:r w:rsidRPr="00D04FB9">
        <w:rPr>
          <w:rFonts w:cs="Times New Roman"/>
          <w:i/>
          <w:iCs/>
          <w:color w:val="000000"/>
          <w:sz w:val="22"/>
          <w:szCs w:val="22"/>
        </w:rPr>
        <w:t>.</w:t>
      </w:r>
    </w:p>
    <w:p w14:paraId="18324498" w14:textId="2BC1AF50" w:rsidR="00D04FB9" w:rsidRPr="00D04FB9" w:rsidRDefault="00D04FB9" w:rsidP="00D04FB9">
      <w:pPr>
        <w:numPr>
          <w:ilvl w:val="0"/>
          <w:numId w:val="2"/>
        </w:numPr>
        <w:suppressAutoHyphens w:val="0"/>
        <w:overflowPunct/>
        <w:autoSpaceDE/>
        <w:adjustRightInd/>
        <w:spacing w:before="120" w:after="120"/>
        <w:rPr>
          <w:rFonts w:cs="Times New Roman"/>
          <w:sz w:val="22"/>
          <w:szCs w:val="22"/>
        </w:rPr>
      </w:pPr>
      <w:r w:rsidRPr="00D04FB9">
        <w:rPr>
          <w:rFonts w:cs="Times New Roman"/>
          <w:color w:val="000000"/>
          <w:sz w:val="22"/>
          <w:szCs w:val="22"/>
        </w:rPr>
        <w:t xml:space="preserve">Les offres devront être soumises à l’adresse ci-après : </w:t>
      </w:r>
      <w:r w:rsidRPr="00D04FB9">
        <w:rPr>
          <w:rFonts w:cs="Times New Roman"/>
          <w:b/>
          <w:color w:val="000000"/>
          <w:sz w:val="22"/>
          <w:szCs w:val="22"/>
        </w:rPr>
        <w:t>Secrétariat Particulier de la Directrice des Finances et du Matériel du Ministère de l’Environnement, de l’Assainissement et du Développement Durable, sise à la Cité Administrative de Bamako, Bâtiment n°07, 2</w:t>
      </w:r>
      <w:r w:rsidRPr="00D04FB9">
        <w:rPr>
          <w:rFonts w:cs="Times New Roman"/>
          <w:b/>
          <w:color w:val="000000"/>
          <w:sz w:val="22"/>
          <w:szCs w:val="22"/>
          <w:vertAlign w:val="superscript"/>
        </w:rPr>
        <w:t>ème</w:t>
      </w:r>
      <w:r w:rsidRPr="00D04FB9">
        <w:rPr>
          <w:rFonts w:cs="Times New Roman"/>
          <w:b/>
          <w:color w:val="000000"/>
          <w:sz w:val="22"/>
          <w:szCs w:val="22"/>
        </w:rPr>
        <w:t xml:space="preserve"> étage </w:t>
      </w:r>
      <w:r w:rsidRPr="00D04FB9">
        <w:rPr>
          <w:rFonts w:cs="Times New Roman"/>
          <w:color w:val="000000"/>
          <w:sz w:val="22"/>
          <w:szCs w:val="22"/>
        </w:rPr>
        <w:t xml:space="preserve">au plus tard le </w:t>
      </w:r>
      <w:r w:rsidR="001876B9">
        <w:rPr>
          <w:rFonts w:cs="Times New Roman"/>
          <w:b/>
          <w:bCs/>
          <w:i/>
          <w:iCs/>
          <w:color w:val="EE0000"/>
          <w:sz w:val="22"/>
          <w:szCs w:val="22"/>
        </w:rPr>
        <w:t xml:space="preserve">lundi </w:t>
      </w:r>
      <w:r w:rsidRPr="00D04FB9">
        <w:rPr>
          <w:rFonts w:cs="Times New Roman"/>
          <w:b/>
          <w:bCs/>
          <w:i/>
          <w:iCs/>
          <w:color w:val="EE0000"/>
          <w:sz w:val="22"/>
          <w:szCs w:val="22"/>
        </w:rPr>
        <w:t>1</w:t>
      </w:r>
      <w:r w:rsidR="001876B9">
        <w:rPr>
          <w:rFonts w:cs="Times New Roman"/>
          <w:b/>
          <w:bCs/>
          <w:i/>
          <w:iCs/>
          <w:color w:val="EE0000"/>
          <w:sz w:val="22"/>
          <w:szCs w:val="22"/>
        </w:rPr>
        <w:t>9</w:t>
      </w:r>
      <w:r w:rsidRPr="00D04FB9">
        <w:rPr>
          <w:rFonts w:cs="Times New Roman"/>
          <w:b/>
          <w:bCs/>
          <w:i/>
          <w:iCs/>
          <w:color w:val="EE0000"/>
          <w:sz w:val="22"/>
          <w:szCs w:val="22"/>
        </w:rPr>
        <w:t xml:space="preserve"> octobre 2026 à 10 h 00 mn </w:t>
      </w:r>
      <w:r w:rsidRPr="00D04FB9">
        <w:rPr>
          <w:rFonts w:cs="Times New Roman"/>
          <w:b/>
          <w:i/>
          <w:iCs/>
          <w:color w:val="EE0000"/>
          <w:sz w:val="22"/>
          <w:szCs w:val="22"/>
        </w:rPr>
        <w:t>(heure locale)</w:t>
      </w:r>
      <w:r w:rsidRPr="00D04FB9">
        <w:rPr>
          <w:rFonts w:cs="Times New Roman"/>
          <w:color w:val="EE0000"/>
          <w:sz w:val="22"/>
          <w:szCs w:val="22"/>
        </w:rPr>
        <w:t xml:space="preserve"> </w:t>
      </w:r>
      <w:r w:rsidRPr="00D04FB9">
        <w:rPr>
          <w:rFonts w:cs="Times New Roman"/>
          <w:iCs/>
          <w:color w:val="000000"/>
          <w:sz w:val="22"/>
          <w:szCs w:val="22"/>
        </w:rPr>
        <w:t xml:space="preserve">en </w:t>
      </w:r>
      <w:r w:rsidRPr="00D04FB9">
        <w:rPr>
          <w:rFonts w:cs="Times New Roman"/>
          <w:b/>
          <w:iCs/>
          <w:color w:val="000000"/>
          <w:sz w:val="22"/>
          <w:szCs w:val="22"/>
        </w:rPr>
        <w:t xml:space="preserve">un (1) original et </w:t>
      </w:r>
      <w:r w:rsidRPr="00D04FB9">
        <w:rPr>
          <w:rFonts w:cs="Times New Roman"/>
          <w:b/>
          <w:i/>
          <w:iCs/>
          <w:color w:val="000000"/>
          <w:sz w:val="22"/>
          <w:szCs w:val="22"/>
        </w:rPr>
        <w:t xml:space="preserve">deux (02) </w:t>
      </w:r>
      <w:r w:rsidRPr="00D04FB9">
        <w:rPr>
          <w:rFonts w:cs="Times New Roman"/>
          <w:b/>
          <w:iCs/>
          <w:color w:val="000000"/>
          <w:sz w:val="22"/>
          <w:szCs w:val="22"/>
        </w:rPr>
        <w:t>copies</w:t>
      </w:r>
      <w:r w:rsidRPr="00D04FB9">
        <w:rPr>
          <w:rFonts w:cs="Times New Roman"/>
          <w:iCs/>
          <w:color w:val="000000"/>
          <w:sz w:val="22"/>
          <w:szCs w:val="22"/>
        </w:rPr>
        <w:t xml:space="preserve">. </w:t>
      </w:r>
      <w:r w:rsidRPr="00D04FB9">
        <w:rPr>
          <w:rFonts w:cs="Times New Roman"/>
          <w:color w:val="000000"/>
          <w:sz w:val="22"/>
          <w:szCs w:val="22"/>
        </w:rPr>
        <w:t xml:space="preserve">Les offres remises en retard ne seront pas acceptées. Le Ministère de l’Environnement, de </w:t>
      </w:r>
      <w:r w:rsidRPr="00D04FB9">
        <w:rPr>
          <w:rFonts w:cs="Times New Roman"/>
          <w:sz w:val="22"/>
          <w:szCs w:val="22"/>
        </w:rPr>
        <w:t>l’Assainissement et du Développement Durable décline toute sa responsabilité pour le dépôt des offres effectué à un endroit autre que celui expressément indiqué ci-dessus.</w:t>
      </w:r>
    </w:p>
    <w:p w14:paraId="5B7E2FBE" w14:textId="77777777" w:rsidR="00D04FB9" w:rsidRPr="00D04FB9" w:rsidRDefault="00D04FB9" w:rsidP="00D04FB9">
      <w:pPr>
        <w:numPr>
          <w:ilvl w:val="0"/>
          <w:numId w:val="2"/>
        </w:numPr>
        <w:suppressAutoHyphens w:val="0"/>
        <w:overflowPunct/>
        <w:autoSpaceDE/>
        <w:adjustRightInd/>
        <w:spacing w:before="120" w:after="120"/>
        <w:rPr>
          <w:rFonts w:cs="Times New Roman"/>
          <w:b/>
          <w:bCs/>
          <w:i/>
          <w:iCs/>
          <w:sz w:val="22"/>
          <w:szCs w:val="22"/>
        </w:rPr>
      </w:pPr>
      <w:r w:rsidRPr="00D04FB9">
        <w:rPr>
          <w:rFonts w:cs="Times New Roman"/>
          <w:sz w:val="22"/>
          <w:szCs w:val="22"/>
        </w:rPr>
        <w:t xml:space="preserve">Les offres doivent comprendre </w:t>
      </w:r>
      <w:r w:rsidRPr="00D04FB9">
        <w:rPr>
          <w:rFonts w:cs="Times New Roman"/>
          <w:iCs/>
          <w:sz w:val="22"/>
          <w:szCs w:val="22"/>
        </w:rPr>
        <w:t>une garantie de soumission bancaire</w:t>
      </w:r>
      <w:r w:rsidRPr="00D04FB9">
        <w:rPr>
          <w:rFonts w:cs="Times New Roman"/>
          <w:sz w:val="22"/>
          <w:szCs w:val="22"/>
        </w:rPr>
        <w:t>, d’un montant de </w:t>
      </w:r>
      <w:r w:rsidRPr="00D04FB9">
        <w:rPr>
          <w:rFonts w:cs="Times New Roman"/>
          <w:b/>
          <w:bCs/>
          <w:i/>
          <w:iCs/>
          <w:sz w:val="22"/>
          <w:szCs w:val="22"/>
        </w:rPr>
        <w:t>:</w:t>
      </w:r>
      <w:r w:rsidRPr="00D04FB9">
        <w:rPr>
          <w:rFonts w:cs="Times New Roman"/>
          <w:sz w:val="22"/>
          <w:szCs w:val="22"/>
        </w:rPr>
        <w:t xml:space="preserve"> </w:t>
      </w:r>
      <w:r w:rsidRPr="00D04FB9">
        <w:rPr>
          <w:rFonts w:cs="Times New Roman"/>
          <w:b/>
          <w:bCs/>
          <w:i/>
          <w:iCs/>
          <w:color w:val="EE0000"/>
          <w:sz w:val="22"/>
          <w:szCs w:val="22"/>
        </w:rPr>
        <w:t>quatre millions trois cent soixante mille (4 360 000) F CFA</w:t>
      </w:r>
      <w:r w:rsidRPr="00D04FB9">
        <w:rPr>
          <w:rFonts w:cs="Times New Roman"/>
          <w:b/>
          <w:bCs/>
          <w:i/>
          <w:iCs/>
          <w:sz w:val="22"/>
          <w:szCs w:val="22"/>
        </w:rPr>
        <w:t>.</w:t>
      </w:r>
    </w:p>
    <w:p w14:paraId="2D086B1A" w14:textId="77777777" w:rsidR="00D04FB9" w:rsidRPr="00D04FB9" w:rsidRDefault="00D04FB9" w:rsidP="00D04FB9">
      <w:pPr>
        <w:numPr>
          <w:ilvl w:val="0"/>
          <w:numId w:val="2"/>
        </w:numPr>
        <w:suppressAutoHyphens w:val="0"/>
        <w:overflowPunct/>
        <w:autoSpaceDE/>
        <w:adjustRightInd/>
        <w:spacing w:before="120" w:after="120"/>
        <w:rPr>
          <w:rFonts w:cs="Times New Roman"/>
          <w:sz w:val="22"/>
          <w:szCs w:val="22"/>
        </w:rPr>
      </w:pPr>
      <w:r w:rsidRPr="00D04FB9">
        <w:rPr>
          <w:rFonts w:cs="Times New Roman"/>
          <w:sz w:val="22"/>
          <w:szCs w:val="22"/>
        </w:rPr>
        <w:t xml:space="preserve">Les Soumissionnaires resteront engagés par leur offre pendant une période de </w:t>
      </w:r>
      <w:r w:rsidRPr="00D04FB9">
        <w:rPr>
          <w:rFonts w:cs="Times New Roman"/>
          <w:b/>
          <w:bCs/>
          <w:i/>
          <w:iCs/>
          <w:sz w:val="22"/>
          <w:szCs w:val="22"/>
        </w:rPr>
        <w:t xml:space="preserve">quatre-vingt-dix jours (90) jours </w:t>
      </w:r>
      <w:r w:rsidRPr="00D04FB9">
        <w:rPr>
          <w:rFonts w:cs="Times New Roman"/>
          <w:sz w:val="22"/>
          <w:szCs w:val="22"/>
        </w:rPr>
        <w:t>à compter de la date limite du dépôt des offres comme spécifiées au point 19.1 des IC et au DPAO.</w:t>
      </w:r>
    </w:p>
    <w:p w14:paraId="1C7794B2" w14:textId="11B1BEA1" w:rsidR="00786BCB" w:rsidRPr="00D04FB9" w:rsidRDefault="00D04FB9" w:rsidP="00D04FB9">
      <w:pPr>
        <w:pStyle w:val="Paragraphedeliste"/>
        <w:numPr>
          <w:ilvl w:val="0"/>
          <w:numId w:val="2"/>
        </w:numPr>
        <w:suppressAutoHyphens w:val="0"/>
        <w:overflowPunct/>
        <w:autoSpaceDE/>
        <w:adjustRightInd/>
        <w:spacing w:before="120" w:after="120"/>
        <w:contextualSpacing w:val="0"/>
        <w:rPr>
          <w:rFonts w:cs="Times New Roman"/>
          <w:color w:val="000000" w:themeColor="text1"/>
          <w:sz w:val="22"/>
          <w:szCs w:val="22"/>
        </w:rPr>
      </w:pPr>
      <w:r w:rsidRPr="00D04FB9">
        <w:rPr>
          <w:rFonts w:cs="Times New Roman"/>
          <w:sz w:val="22"/>
          <w:szCs w:val="22"/>
        </w:rPr>
        <w:t xml:space="preserve">Les offres seront ouvertes en présence des représentants des soumissionnaires qui souhaitent assister à l’ouverture des plis, le </w:t>
      </w:r>
      <w:r w:rsidR="001876B9" w:rsidRPr="001876B9">
        <w:rPr>
          <w:rFonts w:cs="Times New Roman"/>
          <w:b/>
          <w:bCs/>
          <w:i/>
          <w:iCs/>
          <w:color w:val="EE0000"/>
          <w:sz w:val="22"/>
          <w:szCs w:val="22"/>
        </w:rPr>
        <w:t xml:space="preserve">lundi 19 octobre </w:t>
      </w:r>
      <w:r w:rsidRPr="00D04FB9">
        <w:rPr>
          <w:rFonts w:cs="Times New Roman"/>
          <w:b/>
          <w:bCs/>
          <w:i/>
          <w:iCs/>
          <w:color w:val="EE0000"/>
          <w:sz w:val="22"/>
          <w:szCs w:val="22"/>
        </w:rPr>
        <w:t>2026</w:t>
      </w:r>
      <w:r w:rsidRPr="00D04FB9">
        <w:rPr>
          <w:rFonts w:cs="Times New Roman"/>
          <w:b/>
          <w:bCs/>
          <w:color w:val="EE0000"/>
          <w:sz w:val="22"/>
          <w:szCs w:val="22"/>
        </w:rPr>
        <w:t xml:space="preserve"> à 10 h 30 </w:t>
      </w:r>
      <w:bookmarkStart w:id="2" w:name="_Hlk239507493"/>
      <w:r w:rsidRPr="00D04FB9">
        <w:rPr>
          <w:rFonts w:cs="Times New Roman"/>
          <w:b/>
          <w:bCs/>
          <w:i/>
          <w:iCs/>
          <w:color w:val="EE0000"/>
          <w:sz w:val="22"/>
          <w:szCs w:val="22"/>
        </w:rPr>
        <w:t xml:space="preserve">mn </w:t>
      </w:r>
      <w:r w:rsidRPr="00D04FB9">
        <w:rPr>
          <w:rFonts w:cs="Times New Roman"/>
          <w:b/>
          <w:i/>
          <w:iCs/>
          <w:color w:val="EE0000"/>
          <w:sz w:val="22"/>
          <w:szCs w:val="22"/>
        </w:rPr>
        <w:t>(heure locale)</w:t>
      </w:r>
      <w:r w:rsidRPr="00D04FB9">
        <w:rPr>
          <w:rFonts w:cs="Times New Roman"/>
          <w:color w:val="EE0000"/>
          <w:sz w:val="22"/>
          <w:szCs w:val="22"/>
        </w:rPr>
        <w:t xml:space="preserve"> </w:t>
      </w:r>
      <w:bookmarkEnd w:id="2"/>
      <w:r w:rsidRPr="00D04FB9">
        <w:rPr>
          <w:rFonts w:cs="Times New Roman"/>
          <w:sz w:val="22"/>
          <w:szCs w:val="22"/>
        </w:rPr>
        <w:t>dans la salle de réunion de la Direction des Finances et du Matériel du Ministère de l’Environnement, de l’Assainissement et du Développement Durable, sise à la Cité Administrative de Bamako, Bâtiment. N°07, 2</w:t>
      </w:r>
      <w:r w:rsidRPr="00D04FB9">
        <w:rPr>
          <w:rFonts w:cs="Times New Roman"/>
          <w:sz w:val="22"/>
          <w:szCs w:val="22"/>
          <w:vertAlign w:val="superscript"/>
        </w:rPr>
        <w:t>ème</w:t>
      </w:r>
      <w:r w:rsidRPr="00D04FB9">
        <w:rPr>
          <w:rFonts w:cs="Times New Roman"/>
          <w:sz w:val="22"/>
          <w:szCs w:val="22"/>
        </w:rPr>
        <w:t xml:space="preserve"> étage.</w:t>
      </w:r>
      <w:r w:rsidR="00786BCB" w:rsidRPr="00D04FB9">
        <w:rPr>
          <w:rFonts w:cs="Times New Roman"/>
          <w:i/>
          <w:color w:val="000000" w:themeColor="text1"/>
          <w:sz w:val="22"/>
          <w:szCs w:val="22"/>
        </w:rPr>
        <w:tab/>
      </w:r>
    </w:p>
    <w:p w14:paraId="36D94274" w14:textId="6EE2AAF5" w:rsidR="00D04FB9" w:rsidRPr="00D04FB9" w:rsidRDefault="00786BCB" w:rsidP="00EF1F39">
      <w:pPr>
        <w:tabs>
          <w:tab w:val="left" w:pos="708"/>
          <w:tab w:val="left" w:pos="1416"/>
          <w:tab w:val="left" w:pos="5655"/>
        </w:tabs>
        <w:suppressAutoHyphens w:val="0"/>
        <w:overflowPunct/>
        <w:autoSpaceDE/>
        <w:adjustRightInd/>
        <w:spacing w:after="200"/>
        <w:rPr>
          <w:rFonts w:cs="Times New Roman"/>
          <w:color w:val="000000" w:themeColor="text1"/>
          <w:sz w:val="8"/>
          <w:szCs w:val="8"/>
        </w:rPr>
      </w:pPr>
      <w:r w:rsidRPr="0088497E">
        <w:rPr>
          <w:rFonts w:cs="Times New Roman"/>
          <w:color w:val="000000" w:themeColor="text1"/>
        </w:rPr>
        <w:tab/>
      </w:r>
      <w:r w:rsidRPr="0088497E">
        <w:rPr>
          <w:rFonts w:cs="Times New Roman"/>
          <w:color w:val="000000" w:themeColor="text1"/>
        </w:rPr>
        <w:tab/>
      </w:r>
      <w:r w:rsidRPr="0088497E">
        <w:rPr>
          <w:rFonts w:cs="Times New Roman"/>
          <w:color w:val="000000" w:themeColor="text1"/>
        </w:rPr>
        <w:tab/>
      </w:r>
      <w:r w:rsidR="00D04FB9">
        <w:rPr>
          <w:rFonts w:cs="Times New Roman"/>
          <w:color w:val="000000" w:themeColor="text1"/>
        </w:rPr>
        <w:t xml:space="preserve">                </w:t>
      </w:r>
    </w:p>
    <w:p w14:paraId="616DAC3A" w14:textId="50F79089" w:rsidR="00786BCB" w:rsidRPr="00D04FB9" w:rsidRDefault="00D04FB9" w:rsidP="00D04FB9">
      <w:pPr>
        <w:tabs>
          <w:tab w:val="left" w:pos="708"/>
          <w:tab w:val="left" w:pos="1416"/>
          <w:tab w:val="left" w:pos="5655"/>
        </w:tabs>
        <w:suppressAutoHyphens w:val="0"/>
        <w:overflowPunct/>
        <w:autoSpaceDE/>
        <w:adjustRightInd/>
        <w:spacing w:after="200"/>
        <w:jc w:val="right"/>
        <w:rPr>
          <w:rFonts w:cs="Times New Roman"/>
          <w:i/>
          <w:iCs/>
          <w:color w:val="000000" w:themeColor="text1"/>
        </w:rPr>
      </w:pPr>
      <w:r w:rsidRPr="00CE62C3">
        <w:rPr>
          <w:rFonts w:ascii="Calibri" w:eastAsia="Calibri" w:hAnsi="Calibri" w:cs="Times New Roman"/>
          <w:noProof/>
          <w:sz w:val="22"/>
          <w:szCs w:val="22"/>
          <w:lang w:eastAsia="en-US"/>
        </w:rPr>
        <mc:AlternateContent>
          <mc:Choice Requires="wps">
            <w:drawing>
              <wp:anchor distT="0" distB="0" distL="114300" distR="114300" simplePos="0" relativeHeight="251659264" behindDoc="0" locked="0" layoutInCell="1" allowOverlap="1" wp14:anchorId="435B1A39" wp14:editId="3A10FB8A">
                <wp:simplePos x="0" y="0"/>
                <wp:positionH relativeFrom="margin">
                  <wp:posOffset>3206115</wp:posOffset>
                </wp:positionH>
                <wp:positionV relativeFrom="paragraph">
                  <wp:posOffset>508000</wp:posOffset>
                </wp:positionV>
                <wp:extent cx="3252042" cy="1473200"/>
                <wp:effectExtent l="0" t="0" r="5715" b="0"/>
                <wp:wrapNone/>
                <wp:docPr id="856256118" name="Zone de texte 856256118"/>
                <wp:cNvGraphicFramePr/>
                <a:graphic xmlns:a="http://schemas.openxmlformats.org/drawingml/2006/main">
                  <a:graphicData uri="http://schemas.microsoft.com/office/word/2010/wordprocessingShape">
                    <wps:wsp>
                      <wps:cNvSpPr txBox="1"/>
                      <wps:spPr>
                        <a:xfrm>
                          <a:off x="0" y="0"/>
                          <a:ext cx="3252042" cy="1473200"/>
                        </a:xfrm>
                        <a:prstGeom prst="rect">
                          <a:avLst/>
                        </a:prstGeom>
                        <a:solidFill>
                          <a:sysClr val="window" lastClr="FFFFFF"/>
                        </a:solidFill>
                        <a:ln w="6350">
                          <a:noFill/>
                        </a:ln>
                      </wps:spPr>
                      <wps:txbx>
                        <w:txbxContent>
                          <w:p w14:paraId="772234D6" w14:textId="3A5C8B7C" w:rsidR="00CE62C3" w:rsidRPr="0057475F" w:rsidRDefault="000D1E70" w:rsidP="00CE62C3">
                            <w:pPr>
                              <w:jc w:val="center"/>
                              <w:rPr>
                                <w:rFonts w:cs="Times New Roman"/>
                                <w:b/>
                                <w:bCs/>
                              </w:rPr>
                            </w:pPr>
                            <w:r>
                              <w:rPr>
                                <w:rFonts w:cs="Times New Roman"/>
                                <w:b/>
                                <w:bCs/>
                              </w:rPr>
                              <w:t>La</w:t>
                            </w:r>
                            <w:r w:rsidR="00CE62C3" w:rsidRPr="0057475F">
                              <w:rPr>
                                <w:rFonts w:cs="Times New Roman"/>
                                <w:b/>
                                <w:bCs/>
                              </w:rPr>
                              <w:t xml:space="preserve"> Directrice</w:t>
                            </w:r>
                            <w:r w:rsidR="00CE62C3">
                              <w:rPr>
                                <w:rFonts w:cs="Times New Roman"/>
                                <w:b/>
                                <w:bCs/>
                              </w:rPr>
                              <w:t>,</w:t>
                            </w:r>
                          </w:p>
                          <w:p w14:paraId="7651F1BF" w14:textId="77777777" w:rsidR="00CE62C3" w:rsidRPr="00013A41" w:rsidRDefault="00CE62C3" w:rsidP="00CE62C3">
                            <w:pPr>
                              <w:jc w:val="center"/>
                              <w:rPr>
                                <w:rFonts w:cs="Times New Roman"/>
                                <w:b/>
                                <w:bCs/>
                                <w:sz w:val="32"/>
                                <w:szCs w:val="32"/>
                              </w:rPr>
                            </w:pPr>
                          </w:p>
                          <w:p w14:paraId="78E59E44" w14:textId="77777777" w:rsidR="000D1E70" w:rsidRPr="0057475F" w:rsidRDefault="000D1E70" w:rsidP="00CE62C3">
                            <w:pPr>
                              <w:jc w:val="center"/>
                              <w:rPr>
                                <w:rFonts w:cs="Times New Roman"/>
                                <w:b/>
                                <w:bCs/>
                              </w:rPr>
                            </w:pPr>
                          </w:p>
                          <w:p w14:paraId="40B41DE7" w14:textId="77777777" w:rsidR="00CE62C3" w:rsidRPr="0057475F" w:rsidRDefault="00CE62C3" w:rsidP="00CE62C3">
                            <w:pPr>
                              <w:jc w:val="center"/>
                              <w:rPr>
                                <w:rFonts w:cs="Times New Roman"/>
                                <w:b/>
                                <w:bCs/>
                              </w:rPr>
                            </w:pPr>
                          </w:p>
                          <w:p w14:paraId="58EC07F3" w14:textId="77777777" w:rsidR="00CE62C3" w:rsidRPr="0057475F" w:rsidRDefault="00CE62C3" w:rsidP="00CE62C3">
                            <w:pPr>
                              <w:jc w:val="center"/>
                              <w:rPr>
                                <w:rFonts w:cs="Times New Roman"/>
                                <w:b/>
                                <w:bCs/>
                                <w:sz w:val="12"/>
                                <w:szCs w:val="12"/>
                              </w:rPr>
                            </w:pPr>
                          </w:p>
                          <w:p w14:paraId="71F9D7BB" w14:textId="77777777" w:rsidR="00CE62C3" w:rsidRPr="00E2353C" w:rsidRDefault="00CE62C3" w:rsidP="00CE62C3">
                            <w:pPr>
                              <w:jc w:val="center"/>
                              <w:rPr>
                                <w:rFonts w:cs="Times New Roman"/>
                                <w:b/>
                                <w:bCs/>
                                <w:sz w:val="18"/>
                                <w:szCs w:val="18"/>
                              </w:rPr>
                            </w:pPr>
                          </w:p>
                          <w:p w14:paraId="18D614B3" w14:textId="01BF6A89" w:rsidR="00CE62C3" w:rsidRPr="00E2353C" w:rsidRDefault="000D1E70" w:rsidP="00CE62C3">
                            <w:pPr>
                              <w:jc w:val="center"/>
                              <w:rPr>
                                <w:rFonts w:cs="Times New Roman"/>
                                <w:b/>
                                <w:bCs/>
                                <w:u w:val="single"/>
                              </w:rPr>
                            </w:pPr>
                            <w:r>
                              <w:rPr>
                                <w:rFonts w:cs="Times New Roman"/>
                                <w:b/>
                                <w:bCs/>
                                <w:u w:val="single"/>
                              </w:rPr>
                              <w:t>Madame BABY Assitan HAIDARA</w:t>
                            </w:r>
                          </w:p>
                          <w:p w14:paraId="67E4E2ED" w14:textId="13A07DE5" w:rsidR="00CE62C3" w:rsidRPr="00E2353C" w:rsidRDefault="00CE62C3" w:rsidP="00CE62C3">
                            <w:pPr>
                              <w:jc w:val="center"/>
                              <w:rPr>
                                <w:rFonts w:ascii="Bahnschrift Light Condensed" w:hAnsi="Bahnschrift Light Condensed" w:cs="Times New Roman"/>
                                <w:i/>
                                <w:iCs/>
                              </w:rPr>
                            </w:pPr>
                            <w:r w:rsidRPr="00E2353C">
                              <w:rPr>
                                <w:rFonts w:cs="Times New Roman"/>
                                <w:i/>
                              </w:rPr>
                              <w:t xml:space="preserve">Inspecteur des </w:t>
                            </w:r>
                            <w:r w:rsidR="000D1E70">
                              <w:rPr>
                                <w:rFonts w:cs="Times New Roman"/>
                                <w:i/>
                              </w:rPr>
                              <w:t>Finances</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5B1A39" id="_x0000_t202" coordsize="21600,21600" o:spt="202" path="m,l,21600r21600,l21600,xe">
                <v:stroke joinstyle="miter"/>
                <v:path gradientshapeok="t" o:connecttype="rect"/>
              </v:shapetype>
              <v:shape id="Zone de texte 856256118" o:spid="_x0000_s1026" type="#_x0000_t202" style="position:absolute;left:0;text-align:left;margin-left:252.45pt;margin-top:40pt;width:256.05pt;height:11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" fillcolor="window" stroked="f" strokeweight=".5pt">
                <v:textbox>
                  <w:txbxContent>
                    <w:p w14:paraId="772234D6" w14:textId="3A5C8B7C" w:rsidR="00CE62C3" w:rsidRPr="0057475F" w:rsidRDefault="000D1E70" w:rsidP="00CE62C3">
                      <w:pPr>
                        <w:jc w:val="center"/>
                        <w:rPr>
                          <w:rFonts w:cs="Times New Roman"/>
                          <w:b/>
                          <w:bCs/>
                        </w:rPr>
                      </w:pPr>
                      <w:r>
                        <w:rPr>
                          <w:rFonts w:cs="Times New Roman"/>
                          <w:b/>
                          <w:bCs/>
                        </w:rPr>
                        <w:t>La</w:t>
                      </w:r>
                      <w:r w:rsidR="00CE62C3" w:rsidRPr="0057475F">
                        <w:rPr>
                          <w:rFonts w:cs="Times New Roman"/>
                          <w:b/>
                          <w:bCs/>
                        </w:rPr>
                        <w:t xml:space="preserve"> Directrice</w:t>
                      </w:r>
                      <w:r w:rsidR="00CE62C3">
                        <w:rPr>
                          <w:rFonts w:cs="Times New Roman"/>
                          <w:b/>
                          <w:bCs/>
                        </w:rPr>
                        <w:t>,</w:t>
                      </w:r>
                    </w:p>
                    <w:p w14:paraId="7651F1BF" w14:textId="77777777" w:rsidR="00CE62C3" w:rsidRPr="00013A41" w:rsidRDefault="00CE62C3" w:rsidP="00CE62C3">
                      <w:pPr>
                        <w:jc w:val="center"/>
                        <w:rPr>
                          <w:rFonts w:cs="Times New Roman"/>
                          <w:b/>
                          <w:bCs/>
                          <w:sz w:val="32"/>
                          <w:szCs w:val="32"/>
                        </w:rPr>
                      </w:pPr>
                    </w:p>
                    <w:p w14:paraId="78E59E44" w14:textId="77777777" w:rsidR="000D1E70" w:rsidRPr="0057475F" w:rsidRDefault="000D1E70" w:rsidP="00CE62C3">
                      <w:pPr>
                        <w:jc w:val="center"/>
                        <w:rPr>
                          <w:rFonts w:cs="Times New Roman"/>
                          <w:b/>
                          <w:bCs/>
                        </w:rPr>
                      </w:pPr>
                    </w:p>
                    <w:p w14:paraId="40B41DE7" w14:textId="77777777" w:rsidR="00CE62C3" w:rsidRPr="0057475F" w:rsidRDefault="00CE62C3" w:rsidP="00CE62C3">
                      <w:pPr>
                        <w:jc w:val="center"/>
                        <w:rPr>
                          <w:rFonts w:cs="Times New Roman"/>
                          <w:b/>
                          <w:bCs/>
                        </w:rPr>
                      </w:pPr>
                    </w:p>
                    <w:p w14:paraId="58EC07F3" w14:textId="77777777" w:rsidR="00CE62C3" w:rsidRPr="0057475F" w:rsidRDefault="00CE62C3" w:rsidP="00CE62C3">
                      <w:pPr>
                        <w:jc w:val="center"/>
                        <w:rPr>
                          <w:rFonts w:cs="Times New Roman"/>
                          <w:b/>
                          <w:bCs/>
                          <w:sz w:val="12"/>
                          <w:szCs w:val="12"/>
                        </w:rPr>
                      </w:pPr>
                    </w:p>
                    <w:p w14:paraId="71F9D7BB" w14:textId="77777777" w:rsidR="00CE62C3" w:rsidRPr="00E2353C" w:rsidRDefault="00CE62C3" w:rsidP="00CE62C3">
                      <w:pPr>
                        <w:jc w:val="center"/>
                        <w:rPr>
                          <w:rFonts w:cs="Times New Roman"/>
                          <w:b/>
                          <w:bCs/>
                          <w:sz w:val="18"/>
                          <w:szCs w:val="18"/>
                        </w:rPr>
                      </w:pPr>
                    </w:p>
                    <w:p w14:paraId="18D614B3" w14:textId="01BF6A89" w:rsidR="00CE62C3" w:rsidRPr="00E2353C" w:rsidRDefault="000D1E70" w:rsidP="00CE62C3">
                      <w:pPr>
                        <w:jc w:val="center"/>
                        <w:rPr>
                          <w:rFonts w:cs="Times New Roman"/>
                          <w:b/>
                          <w:bCs/>
                          <w:u w:val="single"/>
                        </w:rPr>
                      </w:pPr>
                      <w:r>
                        <w:rPr>
                          <w:rFonts w:cs="Times New Roman"/>
                          <w:b/>
                          <w:bCs/>
                          <w:u w:val="single"/>
                        </w:rPr>
                        <w:t>Madame BABY Assitan HAIDARA</w:t>
                      </w:r>
                    </w:p>
                    <w:p w14:paraId="67E4E2ED" w14:textId="13A07DE5" w:rsidR="00CE62C3" w:rsidRPr="00E2353C" w:rsidRDefault="00CE62C3" w:rsidP="00CE62C3">
                      <w:pPr>
                        <w:jc w:val="center"/>
                        <w:rPr>
                          <w:rFonts w:ascii="Bahnschrift Light Condensed" w:hAnsi="Bahnschrift Light Condensed" w:cs="Times New Roman"/>
                          <w:i/>
                          <w:iCs/>
                        </w:rPr>
                      </w:pPr>
                      <w:r w:rsidRPr="00E2353C">
                        <w:rPr>
                          <w:rFonts w:cs="Times New Roman"/>
                          <w:i/>
                        </w:rPr>
                        <w:t xml:space="preserve">Inspecteur des </w:t>
                      </w:r>
                      <w:r w:rsidR="000D1E70">
                        <w:rPr>
                          <w:rFonts w:cs="Times New Roman"/>
                          <w:i/>
                        </w:rPr>
                        <w:t>Finances</w:t>
                      </w:r>
                    </w:p>
                  </w:txbxContent>
                </v:textbox>
                <w10:wrap anchorx="margin"/>
              </v:shape>
            </w:pict>
          </mc:Fallback>
        </mc:AlternateContent>
      </w:r>
      <w:r w:rsidR="00786BCB" w:rsidRPr="00D04FB9">
        <w:rPr>
          <w:rFonts w:cs="Times New Roman"/>
          <w:i/>
          <w:iCs/>
          <w:color w:val="000000" w:themeColor="text1"/>
        </w:rPr>
        <w:t>Bamako, le</w:t>
      </w:r>
      <w:r w:rsidR="00CE62C3" w:rsidRPr="00D04FB9">
        <w:rPr>
          <w:rFonts w:cs="Times New Roman"/>
          <w:i/>
          <w:iCs/>
          <w:color w:val="000000" w:themeColor="text1"/>
        </w:rPr>
        <w:t xml:space="preserve"> 1</w:t>
      </w:r>
      <w:r w:rsidR="001876B9">
        <w:rPr>
          <w:rFonts w:cs="Times New Roman"/>
          <w:i/>
          <w:iCs/>
          <w:color w:val="000000" w:themeColor="text1"/>
        </w:rPr>
        <w:t>6</w:t>
      </w:r>
      <w:r w:rsidR="00CE62C3" w:rsidRPr="00D04FB9">
        <w:rPr>
          <w:rFonts w:cs="Times New Roman"/>
          <w:i/>
          <w:iCs/>
          <w:color w:val="000000" w:themeColor="text1"/>
        </w:rPr>
        <w:t xml:space="preserve"> </w:t>
      </w:r>
      <w:r w:rsidRPr="00D04FB9">
        <w:rPr>
          <w:rFonts w:cs="Times New Roman"/>
          <w:i/>
          <w:iCs/>
          <w:color w:val="000000" w:themeColor="text1"/>
        </w:rPr>
        <w:t xml:space="preserve">septembre </w:t>
      </w:r>
      <w:r w:rsidR="00CE62C3" w:rsidRPr="00D04FB9">
        <w:rPr>
          <w:rFonts w:cs="Times New Roman"/>
          <w:i/>
          <w:iCs/>
          <w:color w:val="000000" w:themeColor="text1"/>
        </w:rPr>
        <w:t>2026</w:t>
      </w:r>
      <w:r w:rsidR="00786BCB" w:rsidRPr="00D04FB9">
        <w:rPr>
          <w:rFonts w:cs="Times New Roman"/>
          <w:i/>
          <w:iCs/>
          <w:color w:val="000000" w:themeColor="text1"/>
        </w:rPr>
        <w:t xml:space="preserve">                                                               </w:t>
      </w:r>
    </w:p>
    <w:sectPr w:rsidR="00786BCB" w:rsidRPr="00D04FB9" w:rsidSect="00EF1F39">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F40B8"/>
    <w:multiLevelType w:val="hybridMultilevel"/>
    <w:tmpl w:val="A942C572"/>
    <w:lvl w:ilvl="0" w:tplc="1982DB40">
      <w:numFmt w:val="bullet"/>
      <w:lvlText w:val="-"/>
      <w:lvlJc w:val="left"/>
      <w:pPr>
        <w:ind w:left="420" w:hanging="360"/>
      </w:pPr>
      <w:rPr>
        <w:rFonts w:ascii="Times New Roman" w:eastAsia="Times New Roman" w:hAnsi="Times New Roman" w:cs="Times New Roman" w:hint="default"/>
      </w:rPr>
    </w:lvl>
    <w:lvl w:ilvl="1" w:tplc="040C0003">
      <w:start w:val="1"/>
      <w:numFmt w:val="bullet"/>
      <w:lvlText w:val="o"/>
      <w:lvlJc w:val="left"/>
      <w:pPr>
        <w:ind w:left="1140" w:hanging="360"/>
      </w:pPr>
      <w:rPr>
        <w:rFonts w:ascii="Courier New" w:hAnsi="Courier New" w:cs="Courier New" w:hint="default"/>
      </w:rPr>
    </w:lvl>
    <w:lvl w:ilvl="2" w:tplc="040C0005">
      <w:start w:val="1"/>
      <w:numFmt w:val="bullet"/>
      <w:lvlText w:val=""/>
      <w:lvlJc w:val="left"/>
      <w:pPr>
        <w:ind w:left="1860" w:hanging="360"/>
      </w:pPr>
      <w:rPr>
        <w:rFonts w:ascii="Wingdings" w:hAnsi="Wingdings" w:hint="default"/>
      </w:rPr>
    </w:lvl>
    <w:lvl w:ilvl="3" w:tplc="040C0001">
      <w:start w:val="1"/>
      <w:numFmt w:val="bullet"/>
      <w:lvlText w:val=""/>
      <w:lvlJc w:val="left"/>
      <w:pPr>
        <w:ind w:left="2580" w:hanging="360"/>
      </w:pPr>
      <w:rPr>
        <w:rFonts w:ascii="Symbol" w:hAnsi="Symbol" w:hint="default"/>
      </w:rPr>
    </w:lvl>
    <w:lvl w:ilvl="4" w:tplc="040C0003">
      <w:start w:val="1"/>
      <w:numFmt w:val="bullet"/>
      <w:lvlText w:val="o"/>
      <w:lvlJc w:val="left"/>
      <w:pPr>
        <w:ind w:left="3300" w:hanging="360"/>
      </w:pPr>
      <w:rPr>
        <w:rFonts w:ascii="Courier New" w:hAnsi="Courier New" w:cs="Courier New" w:hint="default"/>
      </w:rPr>
    </w:lvl>
    <w:lvl w:ilvl="5" w:tplc="040C0005">
      <w:start w:val="1"/>
      <w:numFmt w:val="bullet"/>
      <w:lvlText w:val=""/>
      <w:lvlJc w:val="left"/>
      <w:pPr>
        <w:ind w:left="4020" w:hanging="360"/>
      </w:pPr>
      <w:rPr>
        <w:rFonts w:ascii="Wingdings" w:hAnsi="Wingdings" w:hint="default"/>
      </w:rPr>
    </w:lvl>
    <w:lvl w:ilvl="6" w:tplc="040C0001">
      <w:start w:val="1"/>
      <w:numFmt w:val="bullet"/>
      <w:lvlText w:val=""/>
      <w:lvlJc w:val="left"/>
      <w:pPr>
        <w:ind w:left="4740" w:hanging="360"/>
      </w:pPr>
      <w:rPr>
        <w:rFonts w:ascii="Symbol" w:hAnsi="Symbol" w:hint="default"/>
      </w:rPr>
    </w:lvl>
    <w:lvl w:ilvl="7" w:tplc="040C0003">
      <w:start w:val="1"/>
      <w:numFmt w:val="bullet"/>
      <w:lvlText w:val="o"/>
      <w:lvlJc w:val="left"/>
      <w:pPr>
        <w:ind w:left="5460" w:hanging="360"/>
      </w:pPr>
      <w:rPr>
        <w:rFonts w:ascii="Courier New" w:hAnsi="Courier New" w:cs="Courier New" w:hint="default"/>
      </w:rPr>
    </w:lvl>
    <w:lvl w:ilvl="8" w:tplc="040C0005">
      <w:start w:val="1"/>
      <w:numFmt w:val="bullet"/>
      <w:lvlText w:val=""/>
      <w:lvlJc w:val="left"/>
      <w:pPr>
        <w:ind w:left="6180" w:hanging="360"/>
      </w:pPr>
      <w:rPr>
        <w:rFonts w:ascii="Wingdings" w:hAnsi="Wingdings" w:hint="default"/>
      </w:rPr>
    </w:lvl>
  </w:abstractNum>
  <w:abstractNum w:abstractNumId="1" w15:restartNumberingAfterBreak="0">
    <w:nsid w:val="3DA821F9"/>
    <w:multiLevelType w:val="hybridMultilevel"/>
    <w:tmpl w:val="FD9E56BE"/>
    <w:lvl w:ilvl="0" w:tplc="172C3CC0">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0C55396"/>
    <w:multiLevelType w:val="hybridMultilevel"/>
    <w:tmpl w:val="2F28631C"/>
    <w:lvl w:ilvl="0" w:tplc="172C3CC0">
      <w:start w:val="1"/>
      <w:numFmt w:val="bullet"/>
      <w:lvlText w:val="-"/>
      <w:lvlJc w:val="left"/>
      <w:pPr>
        <w:ind w:left="502" w:hanging="360"/>
      </w:pPr>
      <w:rPr>
        <w:rFonts w:ascii="Times New Roman" w:eastAsia="Times New Roman" w:hAnsi="Times New Roman" w:cs="Times New Roman" w:hint="default"/>
        <w:b/>
        <w:bCs/>
        <w:color w:val="auto"/>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3" w15:restartNumberingAfterBreak="0">
    <w:nsid w:val="700C3F01"/>
    <w:multiLevelType w:val="hybridMultilevel"/>
    <w:tmpl w:val="11F8964E"/>
    <w:lvl w:ilvl="0" w:tplc="ACBC1FAE">
      <w:start w:val="1"/>
      <w:numFmt w:val="decimal"/>
      <w:lvlText w:val="%1."/>
      <w:lvlJc w:val="left"/>
      <w:pPr>
        <w:ind w:left="502" w:hanging="360"/>
      </w:pPr>
      <w:rPr>
        <w:b w:val="0"/>
        <w:bCs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8052236">
    <w:abstractNumId w:val="0"/>
  </w:num>
  <w:num w:numId="2" w16cid:durableId="415565364">
    <w:abstractNumId w:val="3"/>
  </w:num>
  <w:num w:numId="3" w16cid:durableId="1225332772">
    <w:abstractNumId w:val="1"/>
  </w:num>
  <w:num w:numId="4" w16cid:durableId="704142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64D"/>
    <w:rsid w:val="00013A41"/>
    <w:rsid w:val="00030100"/>
    <w:rsid w:val="000D1E70"/>
    <w:rsid w:val="001876B9"/>
    <w:rsid w:val="001E3106"/>
    <w:rsid w:val="00285BA9"/>
    <w:rsid w:val="00464452"/>
    <w:rsid w:val="005A7327"/>
    <w:rsid w:val="005C188E"/>
    <w:rsid w:val="005E239D"/>
    <w:rsid w:val="00622721"/>
    <w:rsid w:val="006713E5"/>
    <w:rsid w:val="00786BCB"/>
    <w:rsid w:val="0088497E"/>
    <w:rsid w:val="00970ACC"/>
    <w:rsid w:val="009A4497"/>
    <w:rsid w:val="00A46B14"/>
    <w:rsid w:val="00A51603"/>
    <w:rsid w:val="00C45EAF"/>
    <w:rsid w:val="00C70239"/>
    <w:rsid w:val="00CE3206"/>
    <w:rsid w:val="00CE62C3"/>
    <w:rsid w:val="00D04FB9"/>
    <w:rsid w:val="00D267CF"/>
    <w:rsid w:val="00E17455"/>
    <w:rsid w:val="00E44143"/>
    <w:rsid w:val="00E5364D"/>
    <w:rsid w:val="00EF1F39"/>
    <w:rsid w:val="00F02D57"/>
    <w:rsid w:val="00F96296"/>
    <w:rsid w:val="00FB738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C5FFE"/>
  <w15:chartTrackingRefBased/>
  <w15:docId w15:val="{D13B29FD-C45E-4D6E-BA3D-47D05C30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CB"/>
    <w:pPr>
      <w:suppressAutoHyphens/>
      <w:overflowPunct w:val="0"/>
      <w:autoSpaceDE w:val="0"/>
      <w:autoSpaceDN w:val="0"/>
      <w:adjustRightInd w:val="0"/>
      <w:spacing w:after="0" w:line="240" w:lineRule="auto"/>
      <w:jc w:val="both"/>
      <w:textAlignment w:val="baseline"/>
    </w:pPr>
    <w:rPr>
      <w:rFonts w:ascii="Times New Roman" w:eastAsia="Times New Roman" w:hAnsi="Times New Roman" w:cs="Arial"/>
      <w:sz w:val="24"/>
      <w:szCs w:val="24"/>
      <w:lang w:eastAsia="fr-FR"/>
    </w:rPr>
  </w:style>
  <w:style w:type="paragraph" w:styleId="Titre1">
    <w:name w:val="heading 1"/>
    <w:basedOn w:val="Normal"/>
    <w:next w:val="Normal"/>
    <w:link w:val="Titre1Car"/>
    <w:uiPriority w:val="9"/>
    <w:qFormat/>
    <w:rsid w:val="00E5364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re2">
    <w:name w:val="heading 2"/>
    <w:basedOn w:val="Normal"/>
    <w:next w:val="Normal"/>
    <w:link w:val="Titre2Car"/>
    <w:uiPriority w:val="9"/>
    <w:semiHidden/>
    <w:unhideWhenUsed/>
    <w:qFormat/>
    <w:rsid w:val="00E5364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re3">
    <w:name w:val="heading 3"/>
    <w:basedOn w:val="Normal"/>
    <w:next w:val="Normal"/>
    <w:link w:val="Titre3Car"/>
    <w:uiPriority w:val="9"/>
    <w:semiHidden/>
    <w:unhideWhenUsed/>
    <w:qFormat/>
    <w:rsid w:val="00E5364D"/>
    <w:pPr>
      <w:keepNext/>
      <w:keepLines/>
      <w:spacing w:before="160" w:after="80"/>
      <w:outlineLvl w:val="2"/>
    </w:pPr>
    <w:rPr>
      <w:rFonts w:eastAsiaTheme="majorEastAsia" w:cstheme="majorBidi"/>
      <w:color w:val="2E74B5" w:themeColor="accent1" w:themeShade="BF"/>
      <w:sz w:val="28"/>
      <w:szCs w:val="28"/>
    </w:rPr>
  </w:style>
  <w:style w:type="paragraph" w:styleId="Titre4">
    <w:name w:val="heading 4"/>
    <w:basedOn w:val="Normal"/>
    <w:next w:val="Normal"/>
    <w:link w:val="Titre4Car"/>
    <w:uiPriority w:val="9"/>
    <w:semiHidden/>
    <w:unhideWhenUsed/>
    <w:qFormat/>
    <w:rsid w:val="00E5364D"/>
    <w:pPr>
      <w:keepNext/>
      <w:keepLines/>
      <w:spacing w:before="80" w:after="40"/>
      <w:outlineLvl w:val="3"/>
    </w:pPr>
    <w:rPr>
      <w:rFonts w:eastAsiaTheme="majorEastAsia" w:cstheme="majorBidi"/>
      <w:i/>
      <w:iCs/>
      <w:color w:val="2E74B5" w:themeColor="accent1" w:themeShade="BF"/>
    </w:rPr>
  </w:style>
  <w:style w:type="paragraph" w:styleId="Titre5">
    <w:name w:val="heading 5"/>
    <w:basedOn w:val="Normal"/>
    <w:next w:val="Normal"/>
    <w:link w:val="Titre5Car"/>
    <w:uiPriority w:val="9"/>
    <w:semiHidden/>
    <w:unhideWhenUsed/>
    <w:qFormat/>
    <w:rsid w:val="00E5364D"/>
    <w:pPr>
      <w:keepNext/>
      <w:keepLines/>
      <w:spacing w:before="80" w:after="40"/>
      <w:outlineLvl w:val="4"/>
    </w:pPr>
    <w:rPr>
      <w:rFonts w:eastAsiaTheme="majorEastAsia" w:cstheme="majorBidi"/>
      <w:color w:val="2E74B5" w:themeColor="accent1" w:themeShade="BF"/>
    </w:rPr>
  </w:style>
  <w:style w:type="paragraph" w:styleId="Titre6">
    <w:name w:val="heading 6"/>
    <w:basedOn w:val="Normal"/>
    <w:next w:val="Normal"/>
    <w:link w:val="Titre6Car"/>
    <w:uiPriority w:val="9"/>
    <w:semiHidden/>
    <w:unhideWhenUsed/>
    <w:qFormat/>
    <w:rsid w:val="00E5364D"/>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5364D"/>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5364D"/>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5364D"/>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5364D"/>
    <w:rPr>
      <w:rFonts w:asciiTheme="majorHAnsi" w:eastAsiaTheme="majorEastAsia" w:hAnsiTheme="majorHAnsi" w:cstheme="majorBidi"/>
      <w:color w:val="2E74B5" w:themeColor="accent1" w:themeShade="BF"/>
      <w:sz w:val="40"/>
      <w:szCs w:val="40"/>
    </w:rPr>
  </w:style>
  <w:style w:type="character" w:customStyle="1" w:styleId="Titre2Car">
    <w:name w:val="Titre 2 Car"/>
    <w:basedOn w:val="Policepardfaut"/>
    <w:link w:val="Titre2"/>
    <w:uiPriority w:val="9"/>
    <w:semiHidden/>
    <w:rsid w:val="00E5364D"/>
    <w:rPr>
      <w:rFonts w:asciiTheme="majorHAnsi" w:eastAsiaTheme="majorEastAsia" w:hAnsiTheme="majorHAnsi" w:cstheme="majorBidi"/>
      <w:color w:val="2E74B5" w:themeColor="accent1" w:themeShade="BF"/>
      <w:sz w:val="32"/>
      <w:szCs w:val="32"/>
    </w:rPr>
  </w:style>
  <w:style w:type="character" w:customStyle="1" w:styleId="Titre3Car">
    <w:name w:val="Titre 3 Car"/>
    <w:basedOn w:val="Policepardfaut"/>
    <w:link w:val="Titre3"/>
    <w:uiPriority w:val="9"/>
    <w:semiHidden/>
    <w:rsid w:val="00E5364D"/>
    <w:rPr>
      <w:rFonts w:eastAsiaTheme="majorEastAsia" w:cstheme="majorBidi"/>
      <w:color w:val="2E74B5" w:themeColor="accent1" w:themeShade="BF"/>
      <w:sz w:val="28"/>
      <w:szCs w:val="28"/>
    </w:rPr>
  </w:style>
  <w:style w:type="character" w:customStyle="1" w:styleId="Titre4Car">
    <w:name w:val="Titre 4 Car"/>
    <w:basedOn w:val="Policepardfaut"/>
    <w:link w:val="Titre4"/>
    <w:uiPriority w:val="9"/>
    <w:semiHidden/>
    <w:rsid w:val="00E5364D"/>
    <w:rPr>
      <w:rFonts w:eastAsiaTheme="majorEastAsia" w:cstheme="majorBidi"/>
      <w:i/>
      <w:iCs/>
      <w:color w:val="2E74B5" w:themeColor="accent1" w:themeShade="BF"/>
    </w:rPr>
  </w:style>
  <w:style w:type="character" w:customStyle="1" w:styleId="Titre5Car">
    <w:name w:val="Titre 5 Car"/>
    <w:basedOn w:val="Policepardfaut"/>
    <w:link w:val="Titre5"/>
    <w:uiPriority w:val="9"/>
    <w:semiHidden/>
    <w:rsid w:val="00E5364D"/>
    <w:rPr>
      <w:rFonts w:eastAsiaTheme="majorEastAsia" w:cstheme="majorBidi"/>
      <w:color w:val="2E74B5" w:themeColor="accent1" w:themeShade="BF"/>
    </w:rPr>
  </w:style>
  <w:style w:type="character" w:customStyle="1" w:styleId="Titre6Car">
    <w:name w:val="Titre 6 Car"/>
    <w:basedOn w:val="Policepardfaut"/>
    <w:link w:val="Titre6"/>
    <w:uiPriority w:val="9"/>
    <w:semiHidden/>
    <w:rsid w:val="00E5364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5364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5364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5364D"/>
    <w:rPr>
      <w:rFonts w:eastAsiaTheme="majorEastAsia" w:cstheme="majorBidi"/>
      <w:color w:val="272727" w:themeColor="text1" w:themeTint="D8"/>
    </w:rPr>
  </w:style>
  <w:style w:type="paragraph" w:styleId="Titre">
    <w:name w:val="Title"/>
    <w:basedOn w:val="Normal"/>
    <w:next w:val="Normal"/>
    <w:link w:val="TitreCar"/>
    <w:uiPriority w:val="10"/>
    <w:qFormat/>
    <w:rsid w:val="00E5364D"/>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5364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5364D"/>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5364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5364D"/>
    <w:pPr>
      <w:spacing w:before="160"/>
      <w:jc w:val="center"/>
    </w:pPr>
    <w:rPr>
      <w:i/>
      <w:iCs/>
      <w:color w:val="404040" w:themeColor="text1" w:themeTint="BF"/>
    </w:rPr>
  </w:style>
  <w:style w:type="character" w:customStyle="1" w:styleId="CitationCar">
    <w:name w:val="Citation Car"/>
    <w:basedOn w:val="Policepardfaut"/>
    <w:link w:val="Citation"/>
    <w:uiPriority w:val="29"/>
    <w:rsid w:val="00E5364D"/>
    <w:rPr>
      <w:i/>
      <w:iCs/>
      <w:color w:val="404040" w:themeColor="text1" w:themeTint="BF"/>
    </w:rPr>
  </w:style>
  <w:style w:type="paragraph" w:styleId="Paragraphedeliste">
    <w:name w:val="List Paragraph"/>
    <w:basedOn w:val="Normal"/>
    <w:link w:val="ParagraphedelisteCar"/>
    <w:qFormat/>
    <w:rsid w:val="00E5364D"/>
    <w:pPr>
      <w:ind w:left="720"/>
      <w:contextualSpacing/>
    </w:pPr>
  </w:style>
  <w:style w:type="character" w:styleId="Accentuationintense">
    <w:name w:val="Intense Emphasis"/>
    <w:basedOn w:val="Policepardfaut"/>
    <w:uiPriority w:val="21"/>
    <w:qFormat/>
    <w:rsid w:val="00E5364D"/>
    <w:rPr>
      <w:i/>
      <w:iCs/>
      <w:color w:val="2E74B5" w:themeColor="accent1" w:themeShade="BF"/>
    </w:rPr>
  </w:style>
  <w:style w:type="paragraph" w:styleId="Citationintense">
    <w:name w:val="Intense Quote"/>
    <w:basedOn w:val="Normal"/>
    <w:next w:val="Normal"/>
    <w:link w:val="CitationintenseCar"/>
    <w:uiPriority w:val="30"/>
    <w:qFormat/>
    <w:rsid w:val="00E5364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sid w:val="00E5364D"/>
    <w:rPr>
      <w:i/>
      <w:iCs/>
      <w:color w:val="2E74B5" w:themeColor="accent1" w:themeShade="BF"/>
    </w:rPr>
  </w:style>
  <w:style w:type="character" w:styleId="Rfrenceintense">
    <w:name w:val="Intense Reference"/>
    <w:basedOn w:val="Policepardfaut"/>
    <w:uiPriority w:val="32"/>
    <w:qFormat/>
    <w:rsid w:val="00E5364D"/>
    <w:rPr>
      <w:b/>
      <w:bCs/>
      <w:smallCaps/>
      <w:color w:val="2E74B5" w:themeColor="accent1" w:themeShade="BF"/>
      <w:spacing w:val="5"/>
    </w:rPr>
  </w:style>
  <w:style w:type="paragraph" w:styleId="Notedebasdepage">
    <w:name w:val="footnote text"/>
    <w:basedOn w:val="Normal"/>
    <w:link w:val="NotedebasdepageCar"/>
    <w:uiPriority w:val="99"/>
    <w:rsid w:val="00786BCB"/>
    <w:rPr>
      <w:sz w:val="20"/>
    </w:rPr>
  </w:style>
  <w:style w:type="character" w:customStyle="1" w:styleId="NotedebasdepageCar">
    <w:name w:val="Note de bas de page Car"/>
    <w:basedOn w:val="Policepardfaut"/>
    <w:link w:val="Notedebasdepage"/>
    <w:uiPriority w:val="99"/>
    <w:rsid w:val="00786BCB"/>
    <w:rPr>
      <w:rFonts w:ascii="Times New Roman" w:eastAsia="Times New Roman" w:hAnsi="Times New Roman" w:cs="Arial"/>
      <w:sz w:val="20"/>
      <w:szCs w:val="24"/>
      <w:lang w:eastAsia="fr-FR"/>
    </w:rPr>
  </w:style>
  <w:style w:type="character" w:customStyle="1" w:styleId="ParagraphedelisteCar">
    <w:name w:val="Paragraphe de liste Car"/>
    <w:link w:val="Paragraphedeliste"/>
    <w:locked/>
    <w:rsid w:val="00786BCB"/>
  </w:style>
  <w:style w:type="table" w:customStyle="1" w:styleId="Grilledutableau1">
    <w:name w:val="Grille du tableau1"/>
    <w:basedOn w:val="TableauNormal"/>
    <w:next w:val="Grilledutableau"/>
    <w:uiPriority w:val="39"/>
    <w:rsid w:val="00786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786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dutableau">
    <w:name w:val="Table Grid"/>
    <w:basedOn w:val="TableauNormal"/>
    <w:uiPriority w:val="39"/>
    <w:rsid w:val="00786B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1020</Words>
  <Characters>5610</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Ag Ali Mahmoud</cp:lastModifiedBy>
  <cp:revision>8</cp:revision>
  <cp:lastPrinted>2026-08-17T15:15:00Z</cp:lastPrinted>
  <dcterms:created xsi:type="dcterms:W3CDTF">2026-03-23T16:12:00Z</dcterms:created>
  <dcterms:modified xsi:type="dcterms:W3CDTF">2026-09-16T12:08:00Z</dcterms:modified>
</cp:coreProperties>
</file>