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6E1" w:rsidRPr="00A876E1" w:rsidRDefault="00A876E1" w:rsidP="00A876E1">
      <w:pPr>
        <w:spacing w:after="0" w:line="240" w:lineRule="auto"/>
        <w:rPr>
          <w:rFonts w:ascii="Garamond" w:eastAsia="Calibri" w:hAnsi="Garamond" w:cs="Times New Roman"/>
          <w:b/>
          <w:szCs w:val="24"/>
        </w:rPr>
      </w:pPr>
      <w:r w:rsidRPr="00A876E1">
        <w:rPr>
          <w:rFonts w:ascii="Garamond" w:eastAsia="Calibri" w:hAnsi="Garamond" w:cs="Times New Roman"/>
          <w:b/>
          <w:szCs w:val="24"/>
        </w:rPr>
        <w:t xml:space="preserve">Ministère de l’Education Nationale                                                           </w:t>
      </w:r>
      <w:r>
        <w:rPr>
          <w:rFonts w:ascii="Garamond" w:eastAsia="Calibri" w:hAnsi="Garamond" w:cs="Times New Roman"/>
          <w:b/>
          <w:szCs w:val="24"/>
        </w:rPr>
        <w:t xml:space="preserve">          </w:t>
      </w:r>
      <w:r w:rsidRPr="00A876E1">
        <w:rPr>
          <w:rFonts w:ascii="Garamond" w:eastAsia="Calibri" w:hAnsi="Garamond" w:cs="Times New Roman"/>
          <w:b/>
          <w:szCs w:val="24"/>
        </w:rPr>
        <w:t>République du Mali</w:t>
      </w:r>
    </w:p>
    <w:p w:rsidR="00A876E1" w:rsidRPr="00A876E1" w:rsidRDefault="00A876E1" w:rsidP="00A876E1">
      <w:pPr>
        <w:spacing w:after="0" w:line="240" w:lineRule="auto"/>
        <w:rPr>
          <w:rFonts w:ascii="Garamond" w:eastAsia="Calibri" w:hAnsi="Garamond" w:cs="Times New Roman"/>
          <w:b/>
          <w:szCs w:val="24"/>
        </w:rPr>
      </w:pPr>
      <w:r w:rsidRPr="00A876E1">
        <w:rPr>
          <w:rFonts w:ascii="Garamond" w:eastAsia="Calibri" w:hAnsi="Garamond" w:cs="Times New Roman"/>
          <w:b/>
          <w:szCs w:val="24"/>
        </w:rPr>
        <w:t xml:space="preserve">            -=-=-=-=-=-=-=--=-=-                                                              </w:t>
      </w:r>
      <w:r>
        <w:rPr>
          <w:rFonts w:ascii="Garamond" w:eastAsia="Calibri" w:hAnsi="Garamond" w:cs="Times New Roman"/>
          <w:b/>
          <w:szCs w:val="24"/>
        </w:rPr>
        <w:t xml:space="preserve">        </w:t>
      </w:r>
      <w:r w:rsidRPr="00A876E1">
        <w:rPr>
          <w:rFonts w:ascii="Garamond" w:eastAsia="Calibri" w:hAnsi="Garamond" w:cs="Times New Roman"/>
          <w:b/>
          <w:szCs w:val="24"/>
        </w:rPr>
        <w:t xml:space="preserve"> Un Peuple – Un But – Une Foi                               </w:t>
      </w:r>
    </w:p>
    <w:p w:rsidR="00A876E1" w:rsidRPr="00A876E1" w:rsidRDefault="00A876E1" w:rsidP="00A876E1">
      <w:pPr>
        <w:spacing w:after="0" w:line="240" w:lineRule="auto"/>
        <w:rPr>
          <w:rFonts w:ascii="Garamond" w:eastAsia="Calibri" w:hAnsi="Garamond" w:cs="Times New Roman"/>
          <w:b/>
          <w:szCs w:val="24"/>
        </w:rPr>
      </w:pPr>
      <w:r w:rsidRPr="00A876E1">
        <w:rPr>
          <w:rFonts w:ascii="Garamond" w:eastAsia="Calibri" w:hAnsi="Garamond" w:cs="Times New Roman"/>
          <w:b/>
          <w:szCs w:val="24"/>
        </w:rPr>
        <w:t xml:space="preserve">                                                                                                                       </w:t>
      </w:r>
      <w:r>
        <w:rPr>
          <w:rFonts w:ascii="Garamond" w:eastAsia="Calibri" w:hAnsi="Garamond" w:cs="Times New Roman"/>
          <w:b/>
          <w:szCs w:val="24"/>
        </w:rPr>
        <w:t xml:space="preserve">     </w:t>
      </w:r>
      <w:r w:rsidRPr="00A876E1">
        <w:rPr>
          <w:rFonts w:ascii="Garamond" w:eastAsia="Calibri" w:hAnsi="Garamond" w:cs="Times New Roman"/>
          <w:b/>
          <w:szCs w:val="24"/>
        </w:rPr>
        <w:t xml:space="preserve">    -=-=-=-=-=-=-=--=-=-</w:t>
      </w:r>
      <w:r w:rsidRPr="00A876E1">
        <w:rPr>
          <w:rFonts w:ascii="Garamond" w:eastAsia="Calibri" w:hAnsi="Garamond" w:cs="Times New Roman"/>
          <w:b/>
          <w:szCs w:val="24"/>
        </w:rPr>
        <w:tab/>
      </w:r>
    </w:p>
    <w:p w:rsidR="00A876E1" w:rsidRPr="00A876E1" w:rsidRDefault="00A876E1" w:rsidP="00A876E1">
      <w:pPr>
        <w:jc w:val="center"/>
        <w:rPr>
          <w:rFonts w:ascii="Garamond" w:eastAsia="Calibri" w:hAnsi="Garamond" w:cs="Times New Roman"/>
          <w:b/>
          <w:sz w:val="36"/>
          <w:szCs w:val="36"/>
        </w:rPr>
      </w:pPr>
      <w:bookmarkStart w:id="0" w:name="_Hlk8312416"/>
    </w:p>
    <w:p w:rsidR="00A876E1" w:rsidRPr="00A876E1" w:rsidRDefault="00A876E1" w:rsidP="00A876E1">
      <w:pPr>
        <w:jc w:val="center"/>
        <w:rPr>
          <w:rFonts w:ascii="Garamond" w:eastAsia="Calibri" w:hAnsi="Garamond" w:cs="Times New Roman"/>
          <w:b/>
          <w:sz w:val="36"/>
          <w:szCs w:val="36"/>
        </w:rPr>
      </w:pPr>
      <w:r w:rsidRPr="00A876E1">
        <w:rPr>
          <w:rFonts w:ascii="Garamond" w:eastAsia="Calibri" w:hAnsi="Garamond" w:cs="Times New Roman"/>
          <w:b/>
          <w:sz w:val="36"/>
          <w:szCs w:val="36"/>
        </w:rPr>
        <w:t>Avis d’Appel d’Offres Ouvert (AAOO)</w:t>
      </w:r>
    </w:p>
    <w:p w:rsidR="00A876E1" w:rsidRPr="00A876E1" w:rsidRDefault="00A876E1" w:rsidP="00A876E1">
      <w:pPr>
        <w:jc w:val="center"/>
        <w:rPr>
          <w:rFonts w:ascii="Garamond" w:eastAsia="Calibri" w:hAnsi="Garamond" w:cs="Times New Roman"/>
          <w:b/>
          <w:bCs/>
          <w:i/>
          <w:iCs/>
          <w:lang w:val="fr-ML"/>
        </w:rPr>
      </w:pPr>
      <w:r w:rsidRPr="00A876E1">
        <w:rPr>
          <w:rFonts w:ascii="Garamond" w:eastAsia="Calibri" w:hAnsi="Garamond" w:cs="Times New Roman"/>
          <w:b/>
          <w:bCs/>
          <w:i/>
          <w:iCs/>
          <w:lang w:val="fr-ML"/>
        </w:rPr>
        <w:t>AOON N°2797/F – 2026</w:t>
      </w:r>
    </w:p>
    <w:p w:rsidR="00A876E1" w:rsidRPr="00A876E1" w:rsidRDefault="00A876E1" w:rsidP="00A876E1">
      <w:pPr>
        <w:jc w:val="both"/>
        <w:rPr>
          <w:rFonts w:ascii="Garamond" w:eastAsia="Calibri" w:hAnsi="Garamond" w:cs="Times New Roman"/>
          <w:sz w:val="24"/>
          <w:szCs w:val="24"/>
        </w:rPr>
      </w:pPr>
      <w:r w:rsidRPr="00A876E1">
        <w:rPr>
          <w:rFonts w:ascii="Garamond" w:eastAsia="Calibri" w:hAnsi="Garamond" w:cs="Times New Roman"/>
          <w:sz w:val="24"/>
          <w:szCs w:val="24"/>
        </w:rPr>
        <w:t xml:space="preserve">Cet Avis d’Appel d’Offres fait suite à l’Avis Général de Passation des Marchés paru dans </w:t>
      </w:r>
      <w:r w:rsidRPr="00A876E1">
        <w:rPr>
          <w:rFonts w:ascii="Garamond" w:eastAsia="Calibri" w:hAnsi="Garamond" w:cs="Times New Roman"/>
          <w:b/>
          <w:sz w:val="24"/>
          <w:szCs w:val="24"/>
        </w:rPr>
        <w:t>le « L’ESSOR » n°20495 du 20 octobre 2025, n°20580 du 23 février 2026 et n°20581 du 24 février 2026.</w:t>
      </w:r>
    </w:p>
    <w:p w:rsidR="00A876E1" w:rsidRPr="00A876E1" w:rsidRDefault="00A876E1" w:rsidP="00A876E1">
      <w:pPr>
        <w:numPr>
          <w:ilvl w:val="0"/>
          <w:numId w:val="1"/>
        </w:numPr>
        <w:contextualSpacing/>
        <w:jc w:val="both"/>
        <w:rPr>
          <w:rFonts w:ascii="Garamond" w:eastAsia="Calibri" w:hAnsi="Garamond" w:cs="Times New Roman"/>
          <w:b/>
          <w:iCs/>
          <w:sz w:val="24"/>
          <w:szCs w:val="24"/>
        </w:rPr>
      </w:pPr>
      <w:r w:rsidRPr="00A876E1">
        <w:rPr>
          <w:rFonts w:ascii="Garamond" w:eastAsia="Calibri" w:hAnsi="Garamond" w:cs="Times New Roman"/>
          <w:sz w:val="24"/>
          <w:szCs w:val="24"/>
        </w:rPr>
        <w:t xml:space="preserve">Le </w:t>
      </w:r>
      <w:r w:rsidRPr="00A876E1">
        <w:rPr>
          <w:rFonts w:ascii="Garamond" w:eastAsia="Calibri" w:hAnsi="Garamond" w:cs="Times New Roman"/>
          <w:b/>
          <w:sz w:val="24"/>
          <w:szCs w:val="24"/>
        </w:rPr>
        <w:t xml:space="preserve">Ministère de l’Education Nationale </w:t>
      </w:r>
      <w:r w:rsidRPr="00A876E1">
        <w:rPr>
          <w:rFonts w:ascii="Garamond" w:eastAsia="Calibri" w:hAnsi="Garamond" w:cs="Times New Roman"/>
          <w:iCs/>
          <w:sz w:val="24"/>
          <w:szCs w:val="24"/>
        </w:rPr>
        <w:t>dispose de</w:t>
      </w:r>
      <w:r w:rsidRPr="00A876E1">
        <w:rPr>
          <w:rFonts w:ascii="Garamond" w:eastAsia="Calibri" w:hAnsi="Garamond" w:cs="Times New Roman"/>
          <w:i/>
          <w:iCs/>
          <w:sz w:val="24"/>
          <w:szCs w:val="24"/>
        </w:rPr>
        <w:t xml:space="preserve"> </w:t>
      </w:r>
      <w:r w:rsidRPr="00A876E1">
        <w:rPr>
          <w:rFonts w:ascii="Garamond" w:eastAsia="Calibri" w:hAnsi="Garamond" w:cs="Times New Roman"/>
          <w:sz w:val="24"/>
          <w:szCs w:val="24"/>
        </w:rPr>
        <w:t>fonds sur le budget de l’État, afin de financer</w:t>
      </w:r>
      <w:r w:rsidRPr="00A876E1">
        <w:rPr>
          <w:rFonts w:ascii="Garamond" w:eastAsia="Calibri" w:hAnsi="Garamond" w:cs="Times New Roman"/>
          <w:i/>
          <w:iCs/>
          <w:sz w:val="24"/>
          <w:szCs w:val="24"/>
        </w:rPr>
        <w:t xml:space="preserve"> </w:t>
      </w:r>
      <w:r w:rsidRPr="00A876E1">
        <w:rPr>
          <w:rFonts w:ascii="Garamond" w:eastAsia="Calibri" w:hAnsi="Garamond" w:cs="Times New Roman"/>
          <w:b/>
          <w:iCs/>
          <w:sz w:val="24"/>
          <w:szCs w:val="24"/>
        </w:rPr>
        <w:t>le PRODEC 2</w:t>
      </w:r>
      <w:r w:rsidRPr="00A876E1">
        <w:rPr>
          <w:rFonts w:ascii="Garamond" w:eastAsia="Calibri" w:hAnsi="Garamond" w:cs="Times New Roman"/>
          <w:i/>
          <w:iCs/>
          <w:sz w:val="24"/>
          <w:szCs w:val="24"/>
        </w:rPr>
        <w:t>,</w:t>
      </w:r>
      <w:r w:rsidRPr="00A876E1">
        <w:rPr>
          <w:rFonts w:ascii="Garamond" w:eastAsia="Calibri" w:hAnsi="Garamond" w:cs="Times New Roman"/>
          <w:sz w:val="24"/>
          <w:szCs w:val="24"/>
        </w:rPr>
        <w:t xml:space="preserve"> et a l’intention d’utiliser une partie de ces fonds pour effectuer des paiements au titre du Marché </w:t>
      </w:r>
      <w:r w:rsidRPr="00A876E1">
        <w:rPr>
          <w:rFonts w:ascii="Garamond" w:eastAsia="Calibri" w:hAnsi="Garamond" w:cs="Times New Roman"/>
          <w:b/>
          <w:iCs/>
          <w:sz w:val="24"/>
          <w:szCs w:val="24"/>
        </w:rPr>
        <w:t>pour l’acquisition de matériels informatiques et solaires pour les écoles fondamentales en lot unique.</w:t>
      </w:r>
    </w:p>
    <w:p w:rsidR="00A876E1" w:rsidRPr="00A876E1" w:rsidRDefault="00A876E1" w:rsidP="00A876E1">
      <w:pPr>
        <w:ind w:left="720"/>
        <w:contextualSpacing/>
        <w:jc w:val="both"/>
        <w:rPr>
          <w:rFonts w:ascii="Garamond" w:eastAsia="Calibri" w:hAnsi="Garamond" w:cs="Times New Roman"/>
          <w:b/>
          <w:iCs/>
          <w:sz w:val="24"/>
          <w:szCs w:val="24"/>
        </w:rPr>
      </w:pPr>
    </w:p>
    <w:p w:rsidR="00A876E1" w:rsidRPr="00A876E1" w:rsidRDefault="00A876E1" w:rsidP="00A876E1">
      <w:pPr>
        <w:numPr>
          <w:ilvl w:val="0"/>
          <w:numId w:val="1"/>
        </w:numPr>
        <w:contextualSpacing/>
        <w:jc w:val="both"/>
        <w:rPr>
          <w:rFonts w:ascii="Garamond" w:eastAsia="Calibri" w:hAnsi="Garamond" w:cs="Times New Roman"/>
          <w:sz w:val="24"/>
          <w:szCs w:val="24"/>
        </w:rPr>
      </w:pPr>
      <w:r w:rsidRPr="00A876E1">
        <w:rPr>
          <w:rFonts w:ascii="Garamond" w:eastAsia="Calibri" w:hAnsi="Garamond" w:cs="Times New Roman"/>
          <w:sz w:val="24"/>
          <w:szCs w:val="28"/>
        </w:rPr>
        <w:t xml:space="preserve">Le </w:t>
      </w:r>
      <w:r w:rsidRPr="00A876E1">
        <w:rPr>
          <w:rFonts w:ascii="Garamond" w:eastAsia="Calibri" w:hAnsi="Garamond" w:cs="Times New Roman"/>
          <w:b/>
          <w:sz w:val="24"/>
          <w:szCs w:val="28"/>
        </w:rPr>
        <w:t xml:space="preserve">Ministère de l’Education Nationale </w:t>
      </w:r>
      <w:r w:rsidRPr="00A876E1">
        <w:rPr>
          <w:rFonts w:ascii="Garamond" w:eastAsia="Calibri" w:hAnsi="Garamond" w:cs="Times New Roman"/>
          <w:sz w:val="24"/>
          <w:szCs w:val="28"/>
        </w:rPr>
        <w:t xml:space="preserve">sollicite des offres fermées de la part de candidats éligibles et répondant aux qualifications requises pour la livraison </w:t>
      </w:r>
      <w:r w:rsidRPr="00A876E1">
        <w:rPr>
          <w:rFonts w:ascii="Garamond" w:eastAsia="Calibri" w:hAnsi="Garamond" w:cs="Times New Roman"/>
          <w:b/>
          <w:iCs/>
          <w:sz w:val="24"/>
          <w:szCs w:val="24"/>
        </w:rPr>
        <w:t xml:space="preserve">de matériels informatiques et solaires en lot unique </w:t>
      </w:r>
    </w:p>
    <w:p w:rsidR="00A876E1" w:rsidRPr="00A876E1" w:rsidRDefault="00A876E1" w:rsidP="00A876E1">
      <w:pPr>
        <w:ind w:left="720"/>
        <w:contextualSpacing/>
        <w:rPr>
          <w:rFonts w:ascii="Garamond" w:eastAsia="Calibri" w:hAnsi="Garamond" w:cs="Times New Roman"/>
          <w:sz w:val="24"/>
          <w:szCs w:val="24"/>
        </w:rPr>
      </w:pPr>
    </w:p>
    <w:p w:rsidR="00A876E1" w:rsidRPr="00A876E1" w:rsidRDefault="00A876E1" w:rsidP="00A876E1">
      <w:pPr>
        <w:ind w:left="720"/>
        <w:contextualSpacing/>
        <w:jc w:val="both"/>
        <w:rPr>
          <w:rFonts w:ascii="Garamond" w:eastAsia="Calibri" w:hAnsi="Garamond" w:cs="Times New Roman"/>
          <w:sz w:val="16"/>
          <w:szCs w:val="16"/>
        </w:rPr>
      </w:pPr>
    </w:p>
    <w:p w:rsidR="00A876E1" w:rsidRPr="00A876E1" w:rsidRDefault="00A876E1" w:rsidP="00A876E1">
      <w:pPr>
        <w:numPr>
          <w:ilvl w:val="0"/>
          <w:numId w:val="1"/>
        </w:numPr>
        <w:contextualSpacing/>
        <w:jc w:val="both"/>
        <w:rPr>
          <w:rFonts w:ascii="Garamond" w:eastAsia="Calibri" w:hAnsi="Garamond" w:cs="Times New Roman"/>
          <w:sz w:val="24"/>
          <w:szCs w:val="24"/>
        </w:rPr>
      </w:pPr>
      <w:r w:rsidRPr="00A876E1">
        <w:rPr>
          <w:rFonts w:ascii="Garamond" w:eastAsia="Calibri" w:hAnsi="Garamond" w:cs="Times New Roman"/>
          <w:sz w:val="24"/>
          <w:szCs w:val="24"/>
        </w:rPr>
        <w:t>La passation du Marché sera conduite par Appel d’offres ouvert tel que défini dans le Code des Marchés publics à l’article 50 et ouvert à tous les candidats éligibles.</w:t>
      </w:r>
    </w:p>
    <w:p w:rsidR="00A876E1" w:rsidRPr="00A876E1" w:rsidRDefault="00A876E1" w:rsidP="00A876E1">
      <w:pPr>
        <w:ind w:left="720"/>
        <w:contextualSpacing/>
        <w:jc w:val="both"/>
        <w:rPr>
          <w:rFonts w:ascii="Garamond" w:eastAsia="Calibri" w:hAnsi="Garamond" w:cs="Times New Roman"/>
          <w:sz w:val="16"/>
          <w:szCs w:val="16"/>
        </w:rPr>
      </w:pPr>
    </w:p>
    <w:p w:rsidR="00A876E1" w:rsidRPr="00A876E1" w:rsidRDefault="00A876E1" w:rsidP="00A876E1">
      <w:pPr>
        <w:numPr>
          <w:ilvl w:val="0"/>
          <w:numId w:val="1"/>
        </w:numPr>
        <w:contextualSpacing/>
        <w:jc w:val="both"/>
        <w:rPr>
          <w:rFonts w:ascii="Garamond" w:eastAsia="Calibri" w:hAnsi="Garamond" w:cs="Times New Roman"/>
          <w:sz w:val="24"/>
          <w:szCs w:val="24"/>
        </w:rPr>
      </w:pPr>
      <w:r w:rsidRPr="00A876E1">
        <w:rPr>
          <w:rFonts w:ascii="Garamond" w:eastAsia="Calibri" w:hAnsi="Garamond" w:cs="Times New Roman"/>
          <w:sz w:val="24"/>
          <w:szCs w:val="24"/>
        </w:rPr>
        <w:t>Les candidats intéressés peuvent obtenir des informations auprès de la Direction des Finances et du Matériel du Ministère de l’Education Nationale</w:t>
      </w:r>
      <w:r w:rsidRPr="00A876E1">
        <w:rPr>
          <w:rFonts w:ascii="Calibri" w:eastAsia="Calibri" w:hAnsi="Calibri" w:cs="Times New Roman"/>
        </w:rPr>
        <w:t xml:space="preserve"> </w:t>
      </w:r>
      <w:r w:rsidRPr="00A876E1">
        <w:rPr>
          <w:rFonts w:ascii="Garamond" w:eastAsia="Calibri" w:hAnsi="Garamond" w:cs="Times New Roman"/>
          <w:sz w:val="24"/>
          <w:szCs w:val="24"/>
        </w:rPr>
        <w:t>aux adresses ci-après :</w:t>
      </w:r>
    </w:p>
    <w:p w:rsidR="00A876E1" w:rsidRPr="00A876E1" w:rsidRDefault="00A876E1" w:rsidP="00A876E1">
      <w:pPr>
        <w:ind w:left="720"/>
        <w:contextualSpacing/>
        <w:jc w:val="both"/>
        <w:rPr>
          <w:rFonts w:ascii="Garamond" w:eastAsia="Calibri" w:hAnsi="Garamond" w:cs="Times New Roman"/>
          <w:sz w:val="24"/>
          <w:szCs w:val="24"/>
          <w:lang w:val="en-US"/>
        </w:rPr>
      </w:pPr>
      <w:r w:rsidRPr="00A876E1">
        <w:rPr>
          <w:rFonts w:ascii="Garamond" w:eastAsia="Calibri" w:hAnsi="Garamond" w:cs="Times New Roman"/>
          <w:sz w:val="24"/>
          <w:szCs w:val="24"/>
          <w:lang w:val="en-US"/>
        </w:rPr>
        <w:t>-</w:t>
      </w:r>
      <w:r w:rsidRPr="00A876E1">
        <w:rPr>
          <w:rFonts w:ascii="Garamond" w:eastAsia="Calibri" w:hAnsi="Garamond" w:cs="Times New Roman"/>
          <w:sz w:val="24"/>
          <w:szCs w:val="24"/>
          <w:lang w:val="en-US"/>
        </w:rPr>
        <w:tab/>
        <w:t xml:space="preserve">Ibrahim </w:t>
      </w:r>
      <w:proofErr w:type="gramStart"/>
      <w:r w:rsidRPr="00A876E1">
        <w:rPr>
          <w:rFonts w:ascii="Garamond" w:eastAsia="Calibri" w:hAnsi="Garamond" w:cs="Times New Roman"/>
          <w:sz w:val="24"/>
          <w:szCs w:val="24"/>
          <w:lang w:val="en-US"/>
        </w:rPr>
        <w:t>TRAORE :</w:t>
      </w:r>
      <w:proofErr w:type="gramEnd"/>
      <w:r w:rsidRPr="00A876E1">
        <w:rPr>
          <w:rFonts w:ascii="Garamond" w:eastAsia="Calibri" w:hAnsi="Garamond" w:cs="Times New Roman"/>
          <w:sz w:val="24"/>
          <w:szCs w:val="24"/>
          <w:lang w:val="en-US"/>
        </w:rPr>
        <w:t xml:space="preserve"> trrrib@yahoo.fr ;</w:t>
      </w:r>
    </w:p>
    <w:p w:rsidR="00A876E1" w:rsidRPr="00A876E1" w:rsidRDefault="00A876E1" w:rsidP="00A876E1">
      <w:pPr>
        <w:ind w:left="720"/>
        <w:contextualSpacing/>
        <w:jc w:val="both"/>
        <w:rPr>
          <w:rFonts w:ascii="Garamond" w:eastAsia="Calibri" w:hAnsi="Garamond" w:cs="Times New Roman"/>
          <w:sz w:val="24"/>
          <w:szCs w:val="24"/>
          <w:lang w:val="en-US"/>
        </w:rPr>
      </w:pPr>
      <w:r w:rsidRPr="00A876E1">
        <w:rPr>
          <w:rFonts w:ascii="Garamond" w:eastAsia="Calibri" w:hAnsi="Garamond" w:cs="Times New Roman"/>
          <w:sz w:val="24"/>
          <w:szCs w:val="24"/>
          <w:lang w:val="en-US"/>
        </w:rPr>
        <w:t>-</w:t>
      </w:r>
      <w:r w:rsidRPr="00A876E1">
        <w:rPr>
          <w:rFonts w:ascii="Garamond" w:eastAsia="Calibri" w:hAnsi="Garamond" w:cs="Times New Roman"/>
          <w:sz w:val="24"/>
          <w:szCs w:val="24"/>
          <w:lang w:val="en-US"/>
        </w:rPr>
        <w:tab/>
        <w:t xml:space="preserve">El </w:t>
      </w:r>
      <w:proofErr w:type="spellStart"/>
      <w:r w:rsidRPr="00A876E1">
        <w:rPr>
          <w:rFonts w:ascii="Garamond" w:eastAsia="Calibri" w:hAnsi="Garamond" w:cs="Times New Roman"/>
          <w:sz w:val="24"/>
          <w:szCs w:val="24"/>
          <w:lang w:val="en-US"/>
        </w:rPr>
        <w:t>Hassane</w:t>
      </w:r>
      <w:proofErr w:type="spellEnd"/>
      <w:r w:rsidRPr="00A876E1">
        <w:rPr>
          <w:rFonts w:ascii="Garamond" w:eastAsia="Calibri" w:hAnsi="Garamond" w:cs="Times New Roman"/>
          <w:sz w:val="24"/>
          <w:szCs w:val="24"/>
          <w:lang w:val="en-US"/>
        </w:rPr>
        <w:t xml:space="preserve"> Diandian CISSOKO: elhassanec@yahoo.fr;</w:t>
      </w:r>
    </w:p>
    <w:p w:rsidR="00A876E1" w:rsidRPr="00A876E1" w:rsidRDefault="00A876E1" w:rsidP="00A876E1">
      <w:pPr>
        <w:ind w:left="720"/>
        <w:contextualSpacing/>
        <w:jc w:val="both"/>
        <w:rPr>
          <w:rFonts w:ascii="Garamond" w:eastAsia="Calibri" w:hAnsi="Garamond" w:cs="Times New Roman"/>
          <w:sz w:val="24"/>
          <w:szCs w:val="24"/>
          <w:lang w:val="en-US"/>
        </w:rPr>
      </w:pPr>
      <w:r w:rsidRPr="00A876E1">
        <w:rPr>
          <w:rFonts w:ascii="Garamond" w:eastAsia="Calibri" w:hAnsi="Garamond" w:cs="Times New Roman"/>
          <w:sz w:val="24"/>
          <w:szCs w:val="24"/>
          <w:lang w:val="en-US"/>
        </w:rPr>
        <w:t>-</w:t>
      </w:r>
      <w:r w:rsidRPr="00A876E1">
        <w:rPr>
          <w:rFonts w:ascii="Garamond" w:eastAsia="Calibri" w:hAnsi="Garamond" w:cs="Times New Roman"/>
          <w:sz w:val="24"/>
          <w:szCs w:val="24"/>
          <w:lang w:val="en-US"/>
        </w:rPr>
        <w:tab/>
      </w:r>
      <w:proofErr w:type="spellStart"/>
      <w:r w:rsidRPr="00A876E1">
        <w:rPr>
          <w:rFonts w:ascii="Garamond" w:eastAsia="Calibri" w:hAnsi="Garamond" w:cs="Times New Roman"/>
          <w:sz w:val="24"/>
          <w:szCs w:val="24"/>
          <w:lang w:val="en-US"/>
        </w:rPr>
        <w:t>Sory</w:t>
      </w:r>
      <w:proofErr w:type="spellEnd"/>
      <w:r w:rsidRPr="00A876E1">
        <w:rPr>
          <w:rFonts w:ascii="Garamond" w:eastAsia="Calibri" w:hAnsi="Garamond" w:cs="Times New Roman"/>
          <w:sz w:val="24"/>
          <w:szCs w:val="24"/>
          <w:lang w:val="en-US"/>
        </w:rPr>
        <w:t xml:space="preserve"> </w:t>
      </w:r>
      <w:proofErr w:type="spellStart"/>
      <w:r w:rsidRPr="00A876E1">
        <w:rPr>
          <w:rFonts w:ascii="Garamond" w:eastAsia="Calibri" w:hAnsi="Garamond" w:cs="Times New Roman"/>
          <w:sz w:val="24"/>
          <w:szCs w:val="24"/>
          <w:lang w:val="en-US"/>
        </w:rPr>
        <w:t>Ibrahima</w:t>
      </w:r>
      <w:proofErr w:type="spellEnd"/>
      <w:r w:rsidRPr="00A876E1">
        <w:rPr>
          <w:rFonts w:ascii="Garamond" w:eastAsia="Calibri" w:hAnsi="Garamond" w:cs="Times New Roman"/>
          <w:sz w:val="24"/>
          <w:szCs w:val="24"/>
          <w:lang w:val="en-US"/>
        </w:rPr>
        <w:t xml:space="preserve"> </w:t>
      </w:r>
      <w:proofErr w:type="spellStart"/>
      <w:r w:rsidRPr="00A876E1">
        <w:rPr>
          <w:rFonts w:ascii="Garamond" w:eastAsia="Calibri" w:hAnsi="Garamond" w:cs="Times New Roman"/>
          <w:sz w:val="24"/>
          <w:szCs w:val="24"/>
          <w:lang w:val="en-US"/>
        </w:rPr>
        <w:t>Diarra</w:t>
      </w:r>
      <w:proofErr w:type="spellEnd"/>
      <w:r w:rsidRPr="00A876E1">
        <w:rPr>
          <w:rFonts w:ascii="Garamond" w:eastAsia="Calibri" w:hAnsi="Garamond" w:cs="Times New Roman"/>
          <w:sz w:val="24"/>
          <w:szCs w:val="24"/>
          <w:lang w:val="en-US"/>
        </w:rPr>
        <w:t xml:space="preserve"> : </w:t>
      </w:r>
      <w:hyperlink r:id="rId5" w:history="1">
        <w:r w:rsidRPr="00A876E1">
          <w:rPr>
            <w:rFonts w:ascii="Garamond" w:eastAsia="Calibri" w:hAnsi="Garamond" w:cs="Times New Roman"/>
            <w:color w:val="0563C1"/>
            <w:sz w:val="24"/>
            <w:szCs w:val="24"/>
            <w:u w:val="single"/>
            <w:lang w:val="en-US"/>
          </w:rPr>
          <w:t>sory_diar@yahoo.fr</w:t>
        </w:r>
      </w:hyperlink>
    </w:p>
    <w:p w:rsidR="00A876E1" w:rsidRPr="00A876E1" w:rsidRDefault="00A876E1" w:rsidP="00A876E1">
      <w:pPr>
        <w:ind w:left="720"/>
        <w:contextualSpacing/>
        <w:jc w:val="both"/>
        <w:rPr>
          <w:rFonts w:ascii="Garamond" w:eastAsia="Calibri" w:hAnsi="Garamond" w:cs="Times New Roman"/>
          <w:sz w:val="24"/>
          <w:szCs w:val="24"/>
        </w:rPr>
      </w:pPr>
      <w:proofErr w:type="gramStart"/>
      <w:r w:rsidRPr="00A876E1">
        <w:rPr>
          <w:rFonts w:ascii="Garamond" w:eastAsia="Calibri" w:hAnsi="Garamond" w:cs="Times New Roman"/>
          <w:sz w:val="24"/>
          <w:szCs w:val="24"/>
        </w:rPr>
        <w:t>et</w:t>
      </w:r>
      <w:proofErr w:type="gramEnd"/>
      <w:r w:rsidRPr="00A876E1">
        <w:rPr>
          <w:rFonts w:ascii="Garamond" w:eastAsia="Calibri" w:hAnsi="Garamond" w:cs="Times New Roman"/>
          <w:sz w:val="24"/>
          <w:szCs w:val="24"/>
        </w:rPr>
        <w:t xml:space="preserve"> prendre connaissance des documents d’Appel d’offres à l’adresse mentionnée ci-après : bureau du régisseur d’avances, 2</w:t>
      </w:r>
      <w:r w:rsidRPr="00A876E1">
        <w:rPr>
          <w:rFonts w:ascii="Garamond" w:eastAsia="Calibri" w:hAnsi="Garamond" w:cs="Times New Roman"/>
          <w:sz w:val="24"/>
          <w:szCs w:val="24"/>
          <w:vertAlign w:val="superscript"/>
        </w:rPr>
        <w:t>ème</w:t>
      </w:r>
      <w:r w:rsidRPr="00A876E1">
        <w:rPr>
          <w:rFonts w:ascii="Garamond" w:eastAsia="Calibri" w:hAnsi="Garamond" w:cs="Times New Roman"/>
          <w:sz w:val="24"/>
          <w:szCs w:val="24"/>
        </w:rPr>
        <w:t xml:space="preserve"> étage. Le dossier peut être consulté du lundi au vendredi pendant les heures de service.</w:t>
      </w:r>
    </w:p>
    <w:p w:rsidR="00A876E1" w:rsidRPr="00A876E1" w:rsidRDefault="00A876E1" w:rsidP="00A876E1">
      <w:pPr>
        <w:ind w:left="720"/>
        <w:contextualSpacing/>
        <w:jc w:val="both"/>
        <w:rPr>
          <w:rFonts w:ascii="Garamond" w:eastAsia="Calibri" w:hAnsi="Garamond" w:cs="Times New Roman"/>
          <w:sz w:val="16"/>
          <w:szCs w:val="16"/>
        </w:rPr>
      </w:pPr>
    </w:p>
    <w:p w:rsidR="00A876E1" w:rsidRPr="00A876E1" w:rsidRDefault="00A876E1" w:rsidP="00A876E1">
      <w:pPr>
        <w:numPr>
          <w:ilvl w:val="0"/>
          <w:numId w:val="1"/>
        </w:numPr>
        <w:contextualSpacing/>
        <w:jc w:val="both"/>
        <w:rPr>
          <w:rFonts w:ascii="Garamond" w:eastAsia="Calibri" w:hAnsi="Garamond" w:cs="Times New Roman"/>
          <w:sz w:val="24"/>
          <w:szCs w:val="24"/>
        </w:rPr>
      </w:pPr>
      <w:r w:rsidRPr="00A876E1">
        <w:rPr>
          <w:rFonts w:ascii="Garamond" w:eastAsia="Calibri" w:hAnsi="Garamond" w:cs="Times New Roman"/>
          <w:sz w:val="24"/>
          <w:szCs w:val="24"/>
        </w:rPr>
        <w:t xml:space="preserve">Les exigences en matière de qualifications sont : </w:t>
      </w:r>
    </w:p>
    <w:p w:rsidR="00A876E1" w:rsidRPr="00A876E1" w:rsidRDefault="00A876E1" w:rsidP="00A876E1">
      <w:pPr>
        <w:ind w:left="720"/>
        <w:contextualSpacing/>
        <w:jc w:val="both"/>
        <w:rPr>
          <w:rFonts w:ascii="Garamond" w:eastAsia="Calibri" w:hAnsi="Garamond" w:cs="Times New Roman"/>
          <w:sz w:val="12"/>
          <w:szCs w:val="12"/>
        </w:rPr>
      </w:pPr>
    </w:p>
    <w:p w:rsidR="00A876E1" w:rsidRPr="00A876E1" w:rsidRDefault="00A876E1" w:rsidP="00A876E1">
      <w:pPr>
        <w:spacing w:after="0"/>
        <w:ind w:left="720"/>
        <w:contextualSpacing/>
        <w:jc w:val="both"/>
        <w:rPr>
          <w:rFonts w:ascii="Garamond" w:eastAsia="Calibri" w:hAnsi="Garamond" w:cs="Times New Roman"/>
          <w:b/>
          <w:sz w:val="32"/>
          <w:szCs w:val="24"/>
        </w:rPr>
      </w:pPr>
      <w:r w:rsidRPr="00A876E1">
        <w:rPr>
          <w:rFonts w:ascii="Garamond" w:eastAsia="Calibri" w:hAnsi="Garamond" w:cs="Times New Roman"/>
          <w:b/>
          <w:sz w:val="32"/>
          <w:szCs w:val="24"/>
        </w:rPr>
        <w:t>Capacité financière</w:t>
      </w:r>
    </w:p>
    <w:p w:rsidR="00A876E1" w:rsidRPr="00A876E1" w:rsidRDefault="00A876E1" w:rsidP="00A876E1">
      <w:pPr>
        <w:ind w:left="720"/>
        <w:contextualSpacing/>
        <w:jc w:val="both"/>
        <w:rPr>
          <w:rFonts w:ascii="Garamond" w:eastAsia="Calibri" w:hAnsi="Garamond" w:cs="Times New Roman"/>
          <w:sz w:val="8"/>
          <w:szCs w:val="8"/>
        </w:rPr>
      </w:pPr>
    </w:p>
    <w:p w:rsidR="00A876E1" w:rsidRPr="00A876E1" w:rsidRDefault="00A876E1" w:rsidP="00A876E1">
      <w:pPr>
        <w:numPr>
          <w:ilvl w:val="0"/>
          <w:numId w:val="2"/>
        </w:numPr>
        <w:spacing w:after="0"/>
        <w:contextualSpacing/>
        <w:jc w:val="both"/>
        <w:rPr>
          <w:rFonts w:ascii="Garamond" w:eastAsia="Calibri" w:hAnsi="Garamond" w:cs="Times New Roman"/>
          <w:iCs/>
          <w:sz w:val="24"/>
          <w:szCs w:val="24"/>
        </w:rPr>
      </w:pPr>
      <w:r w:rsidRPr="00A876E1">
        <w:rPr>
          <w:rFonts w:ascii="Garamond" w:eastAsia="Calibri" w:hAnsi="Garamond" w:cs="Times New Roman"/>
          <w:iCs/>
          <w:sz w:val="24"/>
          <w:szCs w:val="24"/>
        </w:rPr>
        <w:t>Fournir les états financiers (bilans, extraits des bilans et comptes d’exploitation) certifiés par un expert-comptable agréé ou attestés par un comptable agréé inscrit à l’Ordre pour les années 2023, 2024 et 2025, duquel on peut tirer le chiffre d’affaires considéré. Sur ces bilans, doit figurer la mention suivante apposée par un service des impôts « bilans ou extrait de bilans conforme aux déclarations souscrites au service des impôts »</w:t>
      </w:r>
      <w:r w:rsidRPr="00A876E1">
        <w:rPr>
          <w:rFonts w:ascii="Calibri" w:eastAsia="Calibri" w:hAnsi="Calibri" w:cs="Times New Roman"/>
        </w:rPr>
        <w:t xml:space="preserve">. </w:t>
      </w:r>
      <w:r w:rsidRPr="00A876E1">
        <w:rPr>
          <w:rFonts w:ascii="Garamond" w:eastAsia="Calibri" w:hAnsi="Garamond" w:cs="Times New Roman"/>
          <w:iCs/>
          <w:sz w:val="24"/>
          <w:szCs w:val="24"/>
        </w:rPr>
        <w:t>L’attestation de certification du bilan délivrée par les services des impôts doit être fournie ;</w:t>
      </w:r>
    </w:p>
    <w:p w:rsidR="00A876E1" w:rsidRPr="00A876E1" w:rsidRDefault="00A876E1" w:rsidP="00A876E1">
      <w:pPr>
        <w:numPr>
          <w:ilvl w:val="0"/>
          <w:numId w:val="2"/>
        </w:numPr>
        <w:contextualSpacing/>
        <w:jc w:val="both"/>
        <w:rPr>
          <w:rFonts w:ascii="Garamond" w:eastAsia="Calibri" w:hAnsi="Garamond" w:cs="Times New Roman"/>
          <w:iCs/>
          <w:sz w:val="24"/>
          <w:szCs w:val="24"/>
        </w:rPr>
      </w:pPr>
      <w:r w:rsidRPr="00A876E1">
        <w:rPr>
          <w:rFonts w:ascii="Garamond" w:eastAsia="Calibri" w:hAnsi="Garamond" w:cs="Times New Roman"/>
          <w:iCs/>
          <w:sz w:val="24"/>
          <w:szCs w:val="24"/>
        </w:rPr>
        <w:t xml:space="preserve">Avoir un chiffre d’affaires moyen des années 2023, 2024 et 2025 devant être </w:t>
      </w:r>
      <w:r w:rsidRPr="00A876E1">
        <w:rPr>
          <w:rFonts w:ascii="Garamond" w:eastAsia="Calibri" w:hAnsi="Garamond" w:cs="Times New Roman"/>
          <w:b/>
          <w:iCs/>
          <w:sz w:val="24"/>
          <w:szCs w:val="24"/>
        </w:rPr>
        <w:t>au moins égal au montant de sa soumission</w:t>
      </w:r>
      <w:r w:rsidRPr="00A876E1">
        <w:rPr>
          <w:rFonts w:ascii="Garamond" w:eastAsia="Calibri" w:hAnsi="Garamond" w:cs="Times New Roman"/>
          <w:iCs/>
          <w:sz w:val="24"/>
          <w:szCs w:val="24"/>
        </w:rPr>
        <w:t xml:space="preserve"> ; </w:t>
      </w:r>
    </w:p>
    <w:p w:rsidR="00A876E1" w:rsidRPr="00A876E1" w:rsidRDefault="00A876E1" w:rsidP="00A876E1">
      <w:pPr>
        <w:numPr>
          <w:ilvl w:val="0"/>
          <w:numId w:val="2"/>
        </w:numPr>
        <w:contextualSpacing/>
        <w:jc w:val="both"/>
        <w:rPr>
          <w:rFonts w:ascii="Garamond" w:eastAsia="Calibri" w:hAnsi="Garamond" w:cs="Times New Roman"/>
          <w:sz w:val="24"/>
          <w:szCs w:val="24"/>
        </w:rPr>
      </w:pPr>
      <w:r w:rsidRPr="00A876E1">
        <w:rPr>
          <w:rFonts w:ascii="Garamond" w:eastAsia="Calibri" w:hAnsi="Garamond" w:cs="Times New Roman"/>
          <w:iCs/>
          <w:sz w:val="24"/>
          <w:szCs w:val="24"/>
        </w:rPr>
        <w:t xml:space="preserve">Les sociétés nouvellement créées dont la date d’établissement du premier bilan n’est pas arrivée à la date de dépôt des offres sont dispensées de la présentation des états financiers. Toutefois, pour apprécier leurs capacités financières, elles doivent fournir une attestation bancaire de disponibilité de fonds ou d’engagement à financer le marché d’un montant au moins égal à </w:t>
      </w:r>
      <w:r w:rsidRPr="00A876E1">
        <w:rPr>
          <w:rFonts w:ascii="Garamond" w:eastAsia="Calibri" w:hAnsi="Garamond" w:cs="Times New Roman"/>
          <w:b/>
          <w:iCs/>
          <w:sz w:val="24"/>
          <w:szCs w:val="24"/>
        </w:rPr>
        <w:t>35</w:t>
      </w:r>
      <w:r w:rsidRPr="00A876E1">
        <w:rPr>
          <w:rFonts w:ascii="Times New Roman" w:eastAsia="Calibri" w:hAnsi="Times New Roman" w:cs="Times New Roman"/>
          <w:b/>
          <w:iCs/>
          <w:sz w:val="24"/>
          <w:szCs w:val="24"/>
        </w:rPr>
        <w:t> </w:t>
      </w:r>
      <w:r w:rsidRPr="00A876E1">
        <w:rPr>
          <w:rFonts w:ascii="Garamond" w:eastAsia="Calibri" w:hAnsi="Garamond" w:cs="Times New Roman"/>
          <w:b/>
          <w:iCs/>
          <w:sz w:val="24"/>
          <w:szCs w:val="24"/>
        </w:rPr>
        <w:t>100</w:t>
      </w:r>
      <w:r w:rsidRPr="00A876E1">
        <w:rPr>
          <w:rFonts w:ascii="Times New Roman" w:eastAsia="Calibri" w:hAnsi="Times New Roman" w:cs="Times New Roman"/>
          <w:b/>
          <w:iCs/>
          <w:sz w:val="24"/>
          <w:szCs w:val="24"/>
        </w:rPr>
        <w:t> </w:t>
      </w:r>
      <w:r w:rsidRPr="00A876E1">
        <w:rPr>
          <w:rFonts w:ascii="Garamond" w:eastAsia="Calibri" w:hAnsi="Garamond" w:cs="Times New Roman"/>
          <w:b/>
          <w:iCs/>
          <w:sz w:val="24"/>
          <w:szCs w:val="24"/>
        </w:rPr>
        <w:t>000 F CFA</w:t>
      </w:r>
      <w:r w:rsidRPr="00A876E1">
        <w:rPr>
          <w:rFonts w:ascii="Garamond" w:eastAsia="Calibri" w:hAnsi="Garamond" w:cs="Times New Roman"/>
          <w:iCs/>
          <w:sz w:val="24"/>
          <w:szCs w:val="24"/>
        </w:rPr>
        <w:t xml:space="preserve"> (L’attestation doit être conforme au modèle donné dans le présent dossier).</w:t>
      </w:r>
      <w:r w:rsidRPr="00A876E1">
        <w:rPr>
          <w:rFonts w:ascii="Garamond" w:eastAsia="Calibri" w:hAnsi="Garamond" w:cs="Times New Roman"/>
          <w:sz w:val="24"/>
          <w:szCs w:val="24"/>
        </w:rPr>
        <w:tab/>
      </w:r>
    </w:p>
    <w:p w:rsidR="00A876E1" w:rsidRPr="00A876E1" w:rsidRDefault="00A876E1" w:rsidP="00A876E1">
      <w:pPr>
        <w:suppressAutoHyphens/>
        <w:autoSpaceDN w:val="0"/>
        <w:ind w:left="720" w:right="533"/>
        <w:contextualSpacing/>
        <w:jc w:val="both"/>
        <w:rPr>
          <w:rFonts w:ascii="Garamond" w:eastAsia="Calibri" w:hAnsi="Garamond" w:cs="Times New Roman"/>
          <w:b/>
          <w:sz w:val="28"/>
          <w:szCs w:val="24"/>
        </w:rPr>
      </w:pPr>
      <w:r w:rsidRPr="00A876E1">
        <w:rPr>
          <w:rFonts w:ascii="Garamond" w:eastAsia="Calibri" w:hAnsi="Garamond" w:cs="Times New Roman"/>
          <w:b/>
          <w:sz w:val="28"/>
          <w:szCs w:val="24"/>
        </w:rPr>
        <w:lastRenderedPageBreak/>
        <w:t>Expérience</w:t>
      </w:r>
    </w:p>
    <w:p w:rsidR="00A876E1" w:rsidRPr="00A876E1" w:rsidRDefault="00A876E1" w:rsidP="00A876E1">
      <w:pPr>
        <w:suppressAutoHyphens/>
        <w:autoSpaceDN w:val="0"/>
        <w:ind w:left="720" w:right="533"/>
        <w:contextualSpacing/>
        <w:jc w:val="both"/>
        <w:rPr>
          <w:rFonts w:ascii="Garamond" w:eastAsia="Calibri" w:hAnsi="Garamond" w:cs="Times New Roman"/>
          <w:sz w:val="8"/>
          <w:szCs w:val="8"/>
        </w:rPr>
      </w:pPr>
    </w:p>
    <w:p w:rsidR="00A876E1" w:rsidRPr="00A876E1" w:rsidRDefault="00A876E1" w:rsidP="00A876E1">
      <w:pPr>
        <w:spacing w:after="120"/>
        <w:ind w:left="284"/>
        <w:jc w:val="both"/>
        <w:rPr>
          <w:rFonts w:ascii="Garamond" w:eastAsia="Calibri" w:hAnsi="Garamond" w:cs="Times New Roman"/>
          <w:b/>
          <w:szCs w:val="24"/>
        </w:rPr>
      </w:pPr>
      <w:r w:rsidRPr="00A876E1">
        <w:rPr>
          <w:rFonts w:ascii="Garamond" w:eastAsia="Calibri" w:hAnsi="Garamond" w:cs="Times New Roman"/>
          <w:b/>
        </w:rPr>
        <w:t>Le</w:t>
      </w:r>
      <w:r w:rsidRPr="00A876E1">
        <w:rPr>
          <w:rFonts w:ascii="Garamond" w:eastAsia="Calibri" w:hAnsi="Garamond" w:cs="Times New Roman"/>
          <w:b/>
          <w:szCs w:val="24"/>
        </w:rPr>
        <w:t xml:space="preserve"> Soumissionnaire</w:t>
      </w:r>
      <w:r w:rsidRPr="00A876E1" w:rsidDel="002A4657">
        <w:rPr>
          <w:rFonts w:ascii="Garamond" w:eastAsia="Calibri" w:hAnsi="Garamond" w:cs="Times New Roman"/>
          <w:b/>
          <w:szCs w:val="24"/>
        </w:rPr>
        <w:t xml:space="preserve"> </w:t>
      </w:r>
      <w:r w:rsidRPr="00A876E1">
        <w:rPr>
          <w:rFonts w:ascii="Garamond" w:eastAsia="Calibri" w:hAnsi="Garamond" w:cs="Times New Roman"/>
          <w:b/>
          <w:szCs w:val="24"/>
        </w:rPr>
        <w:t xml:space="preserve">doit prouver, documentation à l’appui, qu’il satisfait aux exigences d’expérience ci-après :  </w:t>
      </w:r>
    </w:p>
    <w:p w:rsidR="00A876E1" w:rsidRPr="00A876E1" w:rsidRDefault="00A876E1" w:rsidP="00A876E1">
      <w:pPr>
        <w:numPr>
          <w:ilvl w:val="0"/>
          <w:numId w:val="2"/>
        </w:numPr>
        <w:contextualSpacing/>
        <w:jc w:val="both"/>
        <w:rPr>
          <w:rFonts w:ascii="Garamond" w:eastAsia="Calibri" w:hAnsi="Garamond" w:cs="Times New Roman"/>
          <w:sz w:val="24"/>
          <w:szCs w:val="24"/>
        </w:rPr>
      </w:pPr>
      <w:r w:rsidRPr="00A876E1">
        <w:rPr>
          <w:rFonts w:ascii="Garamond" w:eastAsia="Calibri" w:hAnsi="Garamond" w:cs="Times New Roman"/>
          <w:sz w:val="24"/>
          <w:szCs w:val="24"/>
        </w:rPr>
        <w:t xml:space="preserve">Au moins </w:t>
      </w:r>
      <w:r w:rsidRPr="00A876E1">
        <w:rPr>
          <w:rFonts w:ascii="Garamond" w:eastAsia="Calibri" w:hAnsi="Garamond" w:cs="Times New Roman"/>
          <w:b/>
          <w:sz w:val="24"/>
          <w:szCs w:val="24"/>
        </w:rPr>
        <w:t>deux (02) marchés de fourniture de matériels informatiques</w:t>
      </w:r>
      <w:r w:rsidRPr="00A876E1">
        <w:rPr>
          <w:rFonts w:ascii="Garamond" w:eastAsia="Calibri" w:hAnsi="Garamond" w:cs="Times New Roman"/>
          <w:b/>
          <w:iCs/>
          <w:sz w:val="24"/>
          <w:szCs w:val="24"/>
        </w:rPr>
        <w:t xml:space="preserve"> </w:t>
      </w:r>
      <w:r w:rsidRPr="00A876E1">
        <w:rPr>
          <w:rFonts w:ascii="Garamond" w:eastAsia="Calibri" w:hAnsi="Garamond" w:cs="Times New Roman"/>
          <w:b/>
          <w:sz w:val="24"/>
          <w:szCs w:val="24"/>
        </w:rPr>
        <w:t>avec une valeur minimale par marché similaire</w:t>
      </w:r>
      <w:r w:rsidRPr="00A876E1">
        <w:rPr>
          <w:rFonts w:ascii="Garamond" w:eastAsia="Calibri" w:hAnsi="Garamond" w:cs="Times New Roman"/>
          <w:sz w:val="24"/>
          <w:szCs w:val="24"/>
        </w:rPr>
        <w:t xml:space="preserve"> </w:t>
      </w:r>
      <w:r w:rsidRPr="00A876E1">
        <w:rPr>
          <w:rFonts w:ascii="Garamond" w:eastAsia="Calibri" w:hAnsi="Garamond" w:cs="Times New Roman"/>
          <w:b/>
          <w:sz w:val="24"/>
          <w:szCs w:val="24"/>
        </w:rPr>
        <w:t>égale à 80 000 000</w:t>
      </w:r>
      <w:r w:rsidRPr="00A876E1">
        <w:rPr>
          <w:rFonts w:ascii="Garamond" w:eastAsia="Calibri" w:hAnsi="Garamond" w:cs="Times New Roman"/>
          <w:b/>
          <w:color w:val="FF0000"/>
          <w:sz w:val="24"/>
          <w:szCs w:val="24"/>
        </w:rPr>
        <w:t xml:space="preserve"> </w:t>
      </w:r>
      <w:r w:rsidRPr="00A876E1">
        <w:rPr>
          <w:rFonts w:ascii="Garamond" w:eastAsia="Calibri" w:hAnsi="Garamond" w:cs="Times New Roman"/>
          <w:b/>
          <w:sz w:val="24"/>
          <w:szCs w:val="24"/>
        </w:rPr>
        <w:t>F CFA</w:t>
      </w:r>
      <w:r w:rsidRPr="00A876E1">
        <w:rPr>
          <w:rFonts w:ascii="Garamond" w:eastAsia="Calibri" w:hAnsi="Garamond" w:cs="Times New Roman"/>
          <w:sz w:val="24"/>
          <w:szCs w:val="24"/>
        </w:rPr>
        <w:t xml:space="preserve">. Lesdits marchés similaires doivent être prouvés par les attestations de bonne exécution, les procès-verbaux de réception et les copies des pages de garde et des pages de signature des marchés correspondants ou tout document émanant d’institutions publiques ou parapubliques ou internationales permettant de justifier de sa capacité à exécuter le marché dans les règles de l’art pendant la période 2022 à nos jours.   </w:t>
      </w:r>
    </w:p>
    <w:p w:rsidR="00A876E1" w:rsidRPr="00A876E1" w:rsidRDefault="00A876E1" w:rsidP="00A876E1">
      <w:pPr>
        <w:ind w:left="360"/>
        <w:contextualSpacing/>
        <w:jc w:val="both"/>
        <w:rPr>
          <w:rFonts w:ascii="Garamond" w:eastAsia="Calibri" w:hAnsi="Garamond" w:cs="Times New Roman"/>
          <w:sz w:val="24"/>
          <w:szCs w:val="24"/>
        </w:rPr>
      </w:pPr>
    </w:p>
    <w:p w:rsidR="00A876E1" w:rsidRPr="00A876E1" w:rsidRDefault="00A876E1" w:rsidP="00A876E1">
      <w:pPr>
        <w:numPr>
          <w:ilvl w:val="0"/>
          <w:numId w:val="2"/>
        </w:numPr>
        <w:spacing w:after="0"/>
        <w:contextualSpacing/>
        <w:jc w:val="both"/>
        <w:rPr>
          <w:rFonts w:ascii="Garamond" w:eastAsia="Calibri" w:hAnsi="Garamond" w:cs="Times New Roman"/>
          <w:b/>
          <w:sz w:val="24"/>
          <w:szCs w:val="24"/>
        </w:rPr>
      </w:pPr>
      <w:r w:rsidRPr="00A876E1">
        <w:rPr>
          <w:rFonts w:ascii="Garamond" w:eastAsia="Calibri" w:hAnsi="Garamond" w:cs="Times New Roman"/>
          <w:iCs/>
          <w:sz w:val="24"/>
          <w:szCs w:val="24"/>
        </w:rPr>
        <w:t>Les sociétés nouvellement créées dont la date d’établissement du premier bilan n’est pas arrivée à la date de dépôt des offres sont dispensées de la présentation de la preuve des expériences similaires si elles n’en ont pas. Toutefois, pour l’appréciation des expériences, la candidature de ces sociétés sera examinée au regard des capacités professionnelles et techniques par le biais des expériences et références de leurs personnels clés</w:t>
      </w:r>
      <w:r w:rsidRPr="00A876E1">
        <w:rPr>
          <w:rFonts w:ascii="Garamond" w:eastAsia="Calibri" w:hAnsi="Garamond" w:cs="Times New Roman"/>
          <w:b/>
          <w:iCs/>
          <w:sz w:val="24"/>
          <w:szCs w:val="24"/>
        </w:rPr>
        <w:t xml:space="preserve">. </w:t>
      </w:r>
      <w:r w:rsidRPr="00A876E1">
        <w:rPr>
          <w:rFonts w:ascii="Garamond" w:eastAsia="Calibri" w:hAnsi="Garamond" w:cs="Times New Roman"/>
          <w:iCs/>
          <w:sz w:val="24"/>
          <w:szCs w:val="24"/>
        </w:rPr>
        <w:t>Ces sociétés doivent fournir en plus du CV, la copie du contrat de travail visé par l’inspection du travail ou certifié par un notaire</w:t>
      </w:r>
      <w:r w:rsidRPr="00A876E1">
        <w:rPr>
          <w:rFonts w:ascii="Garamond" w:eastAsia="Calibri" w:hAnsi="Garamond" w:cs="Times New Roman"/>
          <w:b/>
          <w:iCs/>
          <w:sz w:val="24"/>
          <w:szCs w:val="24"/>
        </w:rPr>
        <w:t xml:space="preserve"> d’un (01) Ingénieur en informatique et d’un (01) Technicien en électricité niveau BT 2 (Brevet de Technicien deuxième partie) ou équivalent, ayant au minimum trois (03) ans d’expérience respectivement dans le domaine de fourniture de matériels informatiques et de fourniture et installation de matériels solaires</w:t>
      </w:r>
      <w:r w:rsidRPr="00A876E1">
        <w:rPr>
          <w:rFonts w:ascii="Garamond" w:eastAsia="Calibri" w:hAnsi="Garamond" w:cs="Times New Roman"/>
          <w:b/>
          <w:sz w:val="24"/>
          <w:szCs w:val="24"/>
        </w:rPr>
        <w:t xml:space="preserve">.  </w:t>
      </w:r>
    </w:p>
    <w:p w:rsidR="00A876E1" w:rsidRPr="00A876E1" w:rsidRDefault="00A876E1" w:rsidP="00A876E1">
      <w:pPr>
        <w:ind w:left="720"/>
        <w:contextualSpacing/>
        <w:jc w:val="both"/>
        <w:rPr>
          <w:rFonts w:ascii="Garamond" w:eastAsia="Calibri" w:hAnsi="Garamond" w:cs="Times New Roman"/>
          <w:sz w:val="16"/>
          <w:szCs w:val="16"/>
        </w:rPr>
      </w:pPr>
    </w:p>
    <w:p w:rsidR="00A876E1" w:rsidRPr="00A876E1" w:rsidRDefault="00A876E1" w:rsidP="00A876E1">
      <w:pPr>
        <w:numPr>
          <w:ilvl w:val="0"/>
          <w:numId w:val="1"/>
        </w:numPr>
        <w:contextualSpacing/>
        <w:jc w:val="both"/>
        <w:rPr>
          <w:rFonts w:ascii="Garamond" w:eastAsia="Calibri" w:hAnsi="Garamond" w:cs="Times New Roman"/>
          <w:sz w:val="24"/>
          <w:szCs w:val="24"/>
        </w:rPr>
      </w:pPr>
      <w:r w:rsidRPr="00A876E1">
        <w:rPr>
          <w:rFonts w:ascii="Garamond" w:eastAsia="Calibri" w:hAnsi="Garamond" w:cs="Times New Roman"/>
          <w:sz w:val="24"/>
          <w:szCs w:val="24"/>
        </w:rPr>
        <w:t xml:space="preserve">Les candidats intéressés peuvent consulter gratuitement le dossier d’Appel d’offres complet ou le retirer à titre onéreux contre paiement d’une somme non remboursable de </w:t>
      </w:r>
      <w:r>
        <w:rPr>
          <w:rFonts w:ascii="Garamond" w:eastAsia="Calibri" w:hAnsi="Garamond" w:cs="Times New Roman"/>
          <w:b/>
          <w:sz w:val="24"/>
          <w:szCs w:val="24"/>
        </w:rPr>
        <w:t xml:space="preserve">cent mille </w:t>
      </w:r>
      <w:r w:rsidRPr="00A876E1">
        <w:rPr>
          <w:rFonts w:ascii="Garamond" w:eastAsia="Calibri" w:hAnsi="Garamond" w:cs="Times New Roman"/>
          <w:b/>
          <w:sz w:val="24"/>
          <w:szCs w:val="24"/>
        </w:rPr>
        <w:t>(100 000)</w:t>
      </w:r>
      <w:r w:rsidRPr="00A876E1">
        <w:rPr>
          <w:rFonts w:ascii="Garamond" w:eastAsia="Calibri" w:hAnsi="Garamond" w:cs="Times New Roman"/>
          <w:sz w:val="24"/>
          <w:szCs w:val="24"/>
        </w:rPr>
        <w:t xml:space="preserve"> FCFA chez le </w:t>
      </w:r>
      <w:r w:rsidRPr="00A876E1">
        <w:rPr>
          <w:rFonts w:ascii="Garamond" w:eastAsia="Calibri" w:hAnsi="Garamond" w:cs="Times New Roman"/>
          <w:b/>
          <w:sz w:val="24"/>
          <w:szCs w:val="24"/>
        </w:rPr>
        <w:t>régisseur d’avances, 2</w:t>
      </w:r>
      <w:r w:rsidRPr="00A876E1">
        <w:rPr>
          <w:rFonts w:ascii="Garamond" w:eastAsia="Calibri" w:hAnsi="Garamond" w:cs="Times New Roman"/>
          <w:b/>
          <w:sz w:val="24"/>
          <w:szCs w:val="24"/>
          <w:vertAlign w:val="superscript"/>
        </w:rPr>
        <w:t>ème</w:t>
      </w:r>
      <w:r w:rsidRPr="00A876E1">
        <w:rPr>
          <w:rFonts w:ascii="Garamond" w:eastAsia="Calibri" w:hAnsi="Garamond" w:cs="Times New Roman"/>
          <w:b/>
          <w:sz w:val="24"/>
          <w:szCs w:val="24"/>
        </w:rPr>
        <w:t xml:space="preserve"> étage</w:t>
      </w:r>
      <w:r w:rsidRPr="00A876E1">
        <w:rPr>
          <w:rFonts w:ascii="Garamond" w:eastAsia="Calibri" w:hAnsi="Garamond" w:cs="Times New Roman"/>
          <w:sz w:val="24"/>
          <w:szCs w:val="24"/>
        </w:rPr>
        <w:t xml:space="preserve">. La méthode de paiement sera </w:t>
      </w:r>
      <w:r w:rsidRPr="00A876E1">
        <w:rPr>
          <w:rFonts w:ascii="Garamond" w:eastAsia="Calibri" w:hAnsi="Garamond" w:cs="Times New Roman"/>
          <w:b/>
          <w:i/>
          <w:sz w:val="24"/>
          <w:szCs w:val="24"/>
        </w:rPr>
        <w:t>en espèce ou par chèque certifié ou par virement Bancaire</w:t>
      </w:r>
      <w:r w:rsidRPr="00A876E1">
        <w:rPr>
          <w:rFonts w:ascii="Garamond" w:eastAsia="Calibri" w:hAnsi="Garamond" w:cs="Times New Roman"/>
          <w:sz w:val="24"/>
          <w:szCs w:val="24"/>
        </w:rPr>
        <w:t xml:space="preserve"> suivant les coordonnées ci-après : Banque : </w:t>
      </w:r>
      <w:r w:rsidRPr="00A876E1">
        <w:rPr>
          <w:rFonts w:ascii="Garamond" w:eastAsia="Calibri" w:hAnsi="Garamond" w:cs="Times New Roman"/>
          <w:b/>
          <w:sz w:val="24"/>
          <w:szCs w:val="24"/>
        </w:rPr>
        <w:t>Banque Malienne de Solidarité (BMS) SA</w:t>
      </w:r>
      <w:r w:rsidRPr="00A876E1">
        <w:rPr>
          <w:rFonts w:ascii="Garamond" w:eastAsia="Calibri" w:hAnsi="Garamond" w:cs="Times New Roman"/>
          <w:sz w:val="24"/>
          <w:szCs w:val="24"/>
        </w:rPr>
        <w:t xml:space="preserve">, Code Banque : </w:t>
      </w:r>
      <w:r w:rsidRPr="00A876E1">
        <w:rPr>
          <w:rFonts w:ascii="Garamond" w:eastAsia="Calibri" w:hAnsi="Garamond" w:cs="Times New Roman"/>
          <w:b/>
          <w:sz w:val="24"/>
          <w:szCs w:val="24"/>
        </w:rPr>
        <w:t>ML 102</w:t>
      </w:r>
      <w:r w:rsidRPr="00A876E1">
        <w:rPr>
          <w:rFonts w:ascii="Garamond" w:eastAsia="Calibri" w:hAnsi="Garamond" w:cs="Times New Roman"/>
          <w:sz w:val="24"/>
          <w:szCs w:val="24"/>
        </w:rPr>
        <w:t xml:space="preserve">, Code Guichet </w:t>
      </w:r>
      <w:r w:rsidRPr="00A876E1">
        <w:rPr>
          <w:rFonts w:ascii="Garamond" w:eastAsia="Calibri" w:hAnsi="Garamond" w:cs="Times New Roman"/>
          <w:b/>
          <w:sz w:val="24"/>
          <w:szCs w:val="24"/>
        </w:rPr>
        <w:t>: 01001</w:t>
      </w:r>
      <w:r w:rsidRPr="00A876E1">
        <w:rPr>
          <w:rFonts w:ascii="Garamond" w:eastAsia="Calibri" w:hAnsi="Garamond" w:cs="Times New Roman"/>
          <w:sz w:val="24"/>
          <w:szCs w:val="24"/>
        </w:rPr>
        <w:t xml:space="preserve">, Numéro de compte : </w:t>
      </w:r>
      <w:r w:rsidRPr="00A876E1">
        <w:rPr>
          <w:rFonts w:ascii="Garamond" w:eastAsia="Calibri" w:hAnsi="Garamond" w:cs="Times New Roman"/>
          <w:b/>
          <w:sz w:val="24"/>
          <w:szCs w:val="24"/>
        </w:rPr>
        <w:t>001680603801-93</w:t>
      </w:r>
      <w:r w:rsidRPr="00A876E1">
        <w:rPr>
          <w:rFonts w:ascii="Garamond" w:eastAsia="Calibri" w:hAnsi="Garamond" w:cs="Times New Roman"/>
          <w:sz w:val="24"/>
          <w:szCs w:val="24"/>
        </w:rPr>
        <w:t xml:space="preserve">. Le Dossier d’Appel d’offres sera adressé par </w:t>
      </w:r>
      <w:r w:rsidRPr="00A876E1">
        <w:rPr>
          <w:rFonts w:ascii="Garamond" w:eastAsia="Calibri" w:hAnsi="Garamond" w:cs="Times New Roman"/>
          <w:b/>
          <w:i/>
          <w:sz w:val="24"/>
          <w:szCs w:val="24"/>
        </w:rPr>
        <w:t>courrier électronique ou remis sur place en support papier</w:t>
      </w:r>
      <w:r w:rsidRPr="00A876E1">
        <w:rPr>
          <w:rFonts w:ascii="Garamond" w:eastAsia="Calibri" w:hAnsi="Garamond" w:cs="Times New Roman"/>
          <w:i/>
          <w:sz w:val="24"/>
          <w:szCs w:val="24"/>
        </w:rPr>
        <w:t>.</w:t>
      </w:r>
    </w:p>
    <w:p w:rsidR="00A876E1" w:rsidRPr="00A876E1" w:rsidRDefault="00A876E1" w:rsidP="00A876E1">
      <w:pPr>
        <w:ind w:left="720"/>
        <w:contextualSpacing/>
        <w:jc w:val="both"/>
        <w:rPr>
          <w:rFonts w:ascii="Garamond" w:eastAsia="Calibri" w:hAnsi="Garamond" w:cs="Times New Roman"/>
          <w:sz w:val="12"/>
          <w:szCs w:val="16"/>
        </w:rPr>
      </w:pPr>
    </w:p>
    <w:p w:rsidR="00A876E1" w:rsidRPr="00A876E1" w:rsidRDefault="00A876E1" w:rsidP="00A876E1">
      <w:pPr>
        <w:numPr>
          <w:ilvl w:val="0"/>
          <w:numId w:val="1"/>
        </w:numPr>
        <w:contextualSpacing/>
        <w:jc w:val="both"/>
        <w:rPr>
          <w:rFonts w:ascii="Garamond" w:eastAsia="Calibri" w:hAnsi="Garamond" w:cs="Times New Roman"/>
          <w:sz w:val="24"/>
          <w:szCs w:val="24"/>
        </w:rPr>
      </w:pPr>
      <w:r w:rsidRPr="00A876E1">
        <w:rPr>
          <w:rFonts w:ascii="Garamond" w:eastAsia="Calibri" w:hAnsi="Garamond" w:cs="Times New Roman"/>
          <w:sz w:val="24"/>
          <w:szCs w:val="24"/>
        </w:rPr>
        <w:t>Les offres devront être soumises à la Direction des Finances et du Matériel du Ministère de l’Education Nationale, secrétariat général, 2</w:t>
      </w:r>
      <w:r w:rsidRPr="00A876E1">
        <w:rPr>
          <w:rFonts w:ascii="Garamond" w:eastAsia="Calibri" w:hAnsi="Garamond" w:cs="Times New Roman"/>
          <w:sz w:val="24"/>
          <w:szCs w:val="24"/>
          <w:vertAlign w:val="superscript"/>
        </w:rPr>
        <w:t>ème</w:t>
      </w:r>
      <w:r w:rsidRPr="00A876E1">
        <w:rPr>
          <w:rFonts w:ascii="Garamond" w:eastAsia="Calibri" w:hAnsi="Garamond" w:cs="Times New Roman"/>
          <w:sz w:val="24"/>
          <w:szCs w:val="24"/>
        </w:rPr>
        <w:t xml:space="preserve"> étage</w:t>
      </w:r>
      <w:r w:rsidRPr="00A876E1">
        <w:rPr>
          <w:rFonts w:ascii="Garamond" w:eastAsia="Calibri" w:hAnsi="Garamond" w:cs="Times New Roman"/>
          <w:i/>
          <w:iCs/>
          <w:sz w:val="24"/>
          <w:szCs w:val="24"/>
        </w:rPr>
        <w:t xml:space="preserve"> </w:t>
      </w:r>
      <w:r w:rsidRPr="00A876E1">
        <w:rPr>
          <w:rFonts w:ascii="Garamond" w:eastAsia="Calibri" w:hAnsi="Garamond" w:cs="Times New Roman"/>
          <w:sz w:val="24"/>
          <w:szCs w:val="24"/>
        </w:rPr>
        <w:t>au plus tard le</w:t>
      </w:r>
      <w:r>
        <w:rPr>
          <w:rFonts w:ascii="Garamond" w:eastAsia="Calibri" w:hAnsi="Garamond" w:cs="Times New Roman"/>
          <w:sz w:val="24"/>
          <w:szCs w:val="24"/>
        </w:rPr>
        <w:t xml:space="preserve"> </w:t>
      </w:r>
      <w:r>
        <w:rPr>
          <w:rFonts w:ascii="Garamond" w:eastAsia="Calibri" w:hAnsi="Garamond" w:cs="Times New Roman"/>
          <w:b/>
          <w:iCs/>
          <w:sz w:val="24"/>
          <w:szCs w:val="24"/>
        </w:rPr>
        <w:t>23/10/2026</w:t>
      </w:r>
      <w:r w:rsidRPr="002536F5">
        <w:rPr>
          <w:rFonts w:ascii="Garamond" w:eastAsia="Calibri" w:hAnsi="Garamond" w:cs="Times New Roman"/>
          <w:b/>
          <w:iCs/>
          <w:sz w:val="24"/>
          <w:szCs w:val="24"/>
        </w:rPr>
        <w:t xml:space="preserve"> </w:t>
      </w:r>
      <w:r w:rsidRPr="00A876E1">
        <w:rPr>
          <w:rFonts w:ascii="Garamond" w:eastAsia="Calibri" w:hAnsi="Garamond" w:cs="Times New Roman"/>
          <w:iCs/>
          <w:sz w:val="24"/>
          <w:szCs w:val="24"/>
        </w:rPr>
        <w:t>à</w:t>
      </w:r>
      <w:r w:rsidRPr="00A876E1">
        <w:rPr>
          <w:rFonts w:ascii="Garamond" w:eastAsia="Calibri" w:hAnsi="Garamond" w:cs="Times New Roman"/>
          <w:b/>
          <w:iCs/>
          <w:sz w:val="24"/>
          <w:szCs w:val="24"/>
        </w:rPr>
        <w:t xml:space="preserve"> 09 heures 30 minutes TU</w:t>
      </w:r>
      <w:r w:rsidRPr="00A876E1">
        <w:rPr>
          <w:rFonts w:ascii="Garamond" w:eastAsia="Calibri" w:hAnsi="Garamond" w:cs="Times New Roman"/>
          <w:sz w:val="24"/>
          <w:szCs w:val="24"/>
        </w:rPr>
        <w:t>. Les offres remises en retard ne seront pas acceptées.</w:t>
      </w:r>
    </w:p>
    <w:p w:rsidR="00A876E1" w:rsidRPr="00A876E1" w:rsidRDefault="00A876E1" w:rsidP="00A876E1">
      <w:pPr>
        <w:ind w:left="720"/>
        <w:contextualSpacing/>
        <w:jc w:val="both"/>
        <w:rPr>
          <w:rFonts w:ascii="Garamond" w:eastAsia="Calibri" w:hAnsi="Garamond" w:cs="Times New Roman"/>
          <w:sz w:val="10"/>
          <w:szCs w:val="16"/>
        </w:rPr>
      </w:pPr>
    </w:p>
    <w:p w:rsidR="00A876E1" w:rsidRPr="00A876E1" w:rsidRDefault="00A876E1" w:rsidP="00A876E1">
      <w:pPr>
        <w:numPr>
          <w:ilvl w:val="0"/>
          <w:numId w:val="1"/>
        </w:numPr>
        <w:contextualSpacing/>
        <w:jc w:val="both"/>
        <w:rPr>
          <w:rFonts w:ascii="Garamond" w:eastAsia="Calibri" w:hAnsi="Garamond" w:cs="Times New Roman"/>
          <w:b/>
          <w:sz w:val="24"/>
          <w:szCs w:val="24"/>
        </w:rPr>
      </w:pPr>
      <w:r w:rsidRPr="00A876E1">
        <w:rPr>
          <w:rFonts w:ascii="Garamond" w:eastAsia="Calibri" w:hAnsi="Garamond" w:cs="Times New Roman"/>
          <w:sz w:val="24"/>
          <w:szCs w:val="24"/>
        </w:rPr>
        <w:t>Les offres doivent comprendre une garantie de soumission, d’un montant d’</w:t>
      </w:r>
      <w:r w:rsidRPr="00A876E1">
        <w:rPr>
          <w:rFonts w:ascii="Garamond" w:eastAsia="Calibri" w:hAnsi="Garamond" w:cs="Times New Roman"/>
          <w:b/>
          <w:sz w:val="24"/>
          <w:szCs w:val="24"/>
        </w:rPr>
        <w:t>Un Million Cent Soixante Dix Mille (1</w:t>
      </w:r>
      <w:r w:rsidRPr="00A876E1">
        <w:rPr>
          <w:rFonts w:ascii="Times New Roman" w:eastAsia="Calibri" w:hAnsi="Times New Roman" w:cs="Times New Roman"/>
          <w:b/>
          <w:sz w:val="24"/>
          <w:szCs w:val="24"/>
        </w:rPr>
        <w:t> </w:t>
      </w:r>
      <w:r w:rsidRPr="00A876E1">
        <w:rPr>
          <w:rFonts w:ascii="Garamond" w:eastAsia="Calibri" w:hAnsi="Garamond" w:cs="Times New Roman"/>
          <w:b/>
          <w:sz w:val="24"/>
          <w:szCs w:val="24"/>
        </w:rPr>
        <w:t>170</w:t>
      </w:r>
      <w:r w:rsidRPr="00A876E1">
        <w:rPr>
          <w:rFonts w:ascii="Times New Roman" w:eastAsia="Calibri" w:hAnsi="Times New Roman" w:cs="Times New Roman"/>
          <w:b/>
          <w:sz w:val="24"/>
          <w:szCs w:val="24"/>
        </w:rPr>
        <w:t> </w:t>
      </w:r>
      <w:r w:rsidRPr="00A876E1">
        <w:rPr>
          <w:rFonts w:ascii="Garamond" w:eastAsia="Calibri" w:hAnsi="Garamond" w:cs="Times New Roman"/>
          <w:b/>
          <w:sz w:val="24"/>
          <w:szCs w:val="24"/>
        </w:rPr>
        <w:t xml:space="preserve">000) F CFA. </w:t>
      </w:r>
    </w:p>
    <w:p w:rsidR="00A876E1" w:rsidRPr="00A876E1" w:rsidRDefault="00A876E1" w:rsidP="00A876E1">
      <w:pPr>
        <w:ind w:left="720"/>
        <w:contextualSpacing/>
        <w:rPr>
          <w:rFonts w:ascii="Garamond" w:eastAsia="Calibri" w:hAnsi="Garamond" w:cs="Times New Roman"/>
          <w:color w:val="FF0000"/>
          <w:sz w:val="8"/>
          <w:szCs w:val="16"/>
        </w:rPr>
      </w:pPr>
    </w:p>
    <w:p w:rsidR="00A876E1" w:rsidRPr="00A876E1" w:rsidRDefault="00A876E1" w:rsidP="00A876E1">
      <w:pPr>
        <w:numPr>
          <w:ilvl w:val="0"/>
          <w:numId w:val="1"/>
        </w:numPr>
        <w:contextualSpacing/>
        <w:jc w:val="both"/>
        <w:rPr>
          <w:rFonts w:ascii="Garamond" w:eastAsia="Calibri" w:hAnsi="Garamond" w:cs="Times New Roman"/>
          <w:sz w:val="24"/>
          <w:szCs w:val="24"/>
        </w:rPr>
      </w:pPr>
      <w:r w:rsidRPr="00A876E1">
        <w:rPr>
          <w:rFonts w:ascii="Garamond" w:eastAsia="Calibri" w:hAnsi="Garamond" w:cs="Times New Roman"/>
          <w:sz w:val="24"/>
          <w:szCs w:val="24"/>
        </w:rPr>
        <w:t xml:space="preserve">Les Soumissionnaires resteront engagés par leur offre pendant une période de quatre-vingt-dix (90) jours à compter de la date limite du dépôt </w:t>
      </w:r>
      <w:proofErr w:type="gramStart"/>
      <w:r w:rsidRPr="00A876E1">
        <w:rPr>
          <w:rFonts w:ascii="Garamond" w:eastAsia="Calibri" w:hAnsi="Garamond" w:cs="Times New Roman"/>
          <w:sz w:val="24"/>
          <w:szCs w:val="24"/>
        </w:rPr>
        <w:t>des offres comme spécifié</w:t>
      </w:r>
      <w:proofErr w:type="gramEnd"/>
      <w:r w:rsidRPr="00A876E1">
        <w:rPr>
          <w:rFonts w:ascii="Garamond" w:eastAsia="Calibri" w:hAnsi="Garamond" w:cs="Times New Roman"/>
          <w:sz w:val="24"/>
          <w:szCs w:val="24"/>
        </w:rPr>
        <w:t xml:space="preserve"> au point 19.1 des IC et aux DPAO.</w:t>
      </w:r>
    </w:p>
    <w:p w:rsidR="00A876E1" w:rsidRPr="00A876E1" w:rsidRDefault="00A876E1" w:rsidP="00A876E1">
      <w:pPr>
        <w:tabs>
          <w:tab w:val="left" w:pos="5595"/>
        </w:tabs>
        <w:ind w:left="720"/>
        <w:contextualSpacing/>
        <w:rPr>
          <w:rFonts w:ascii="Garamond" w:eastAsia="Calibri" w:hAnsi="Garamond" w:cs="Times New Roman"/>
          <w:sz w:val="16"/>
          <w:szCs w:val="16"/>
        </w:rPr>
      </w:pPr>
      <w:r w:rsidRPr="00A876E1">
        <w:rPr>
          <w:rFonts w:ascii="Garamond" w:eastAsia="Calibri" w:hAnsi="Garamond" w:cs="Times New Roman"/>
          <w:sz w:val="16"/>
          <w:szCs w:val="16"/>
        </w:rPr>
        <w:tab/>
      </w:r>
    </w:p>
    <w:p w:rsidR="00A876E1" w:rsidRPr="00A876E1" w:rsidRDefault="00A876E1" w:rsidP="00A876E1">
      <w:pPr>
        <w:numPr>
          <w:ilvl w:val="0"/>
          <w:numId w:val="1"/>
        </w:numPr>
        <w:contextualSpacing/>
        <w:jc w:val="both"/>
        <w:rPr>
          <w:rFonts w:ascii="Garamond" w:eastAsia="Calibri" w:hAnsi="Garamond" w:cs="Times New Roman"/>
          <w:b/>
          <w:sz w:val="24"/>
          <w:szCs w:val="24"/>
        </w:rPr>
      </w:pPr>
      <w:r w:rsidRPr="00A876E1">
        <w:rPr>
          <w:rFonts w:ascii="Garamond" w:eastAsia="Calibri" w:hAnsi="Garamond" w:cs="Times New Roman"/>
          <w:sz w:val="24"/>
          <w:szCs w:val="24"/>
        </w:rPr>
        <w:t xml:space="preserve">Les offres seront ouvertes en présence des représentants des soumissionnaires qui souhaitent assister à l’ouverture des plis </w:t>
      </w:r>
      <w:r>
        <w:rPr>
          <w:rFonts w:ascii="Garamond" w:eastAsia="Calibri" w:hAnsi="Garamond" w:cs="Times New Roman"/>
          <w:sz w:val="24"/>
          <w:szCs w:val="24"/>
        </w:rPr>
        <w:t xml:space="preserve">le </w:t>
      </w:r>
      <w:bookmarkStart w:id="1" w:name="_GoBack"/>
      <w:bookmarkEnd w:id="1"/>
      <w:r>
        <w:rPr>
          <w:rFonts w:ascii="Garamond" w:eastAsia="Calibri" w:hAnsi="Garamond" w:cs="Times New Roman"/>
          <w:b/>
          <w:iCs/>
          <w:sz w:val="24"/>
          <w:szCs w:val="24"/>
        </w:rPr>
        <w:t>23/10/2026</w:t>
      </w:r>
      <w:r w:rsidRPr="002536F5">
        <w:rPr>
          <w:rFonts w:ascii="Garamond" w:eastAsia="Calibri" w:hAnsi="Garamond" w:cs="Times New Roman"/>
          <w:b/>
          <w:iCs/>
          <w:sz w:val="24"/>
          <w:szCs w:val="24"/>
        </w:rPr>
        <w:t xml:space="preserve"> </w:t>
      </w:r>
      <w:r w:rsidRPr="00A876E1">
        <w:rPr>
          <w:rFonts w:ascii="Garamond" w:eastAsia="Calibri" w:hAnsi="Garamond" w:cs="Times New Roman"/>
          <w:sz w:val="24"/>
          <w:szCs w:val="24"/>
        </w:rPr>
        <w:t>à</w:t>
      </w:r>
      <w:r w:rsidRPr="00A876E1">
        <w:rPr>
          <w:rFonts w:ascii="Garamond" w:eastAsia="Calibri" w:hAnsi="Garamond" w:cs="Times New Roman"/>
          <w:b/>
          <w:sz w:val="24"/>
          <w:szCs w:val="24"/>
        </w:rPr>
        <w:t xml:space="preserve"> </w:t>
      </w:r>
      <w:r>
        <w:rPr>
          <w:rFonts w:ascii="Garamond" w:eastAsia="Calibri" w:hAnsi="Garamond" w:cs="Times New Roman"/>
          <w:b/>
          <w:sz w:val="24"/>
          <w:szCs w:val="24"/>
        </w:rPr>
        <w:t>10</w:t>
      </w:r>
      <w:r w:rsidRPr="00A876E1">
        <w:rPr>
          <w:rFonts w:ascii="Garamond" w:eastAsia="Calibri" w:hAnsi="Garamond" w:cs="Times New Roman"/>
          <w:b/>
          <w:sz w:val="24"/>
          <w:szCs w:val="24"/>
        </w:rPr>
        <w:t xml:space="preserve"> heures 45 mn</w:t>
      </w:r>
      <w:r w:rsidRPr="00A876E1">
        <w:rPr>
          <w:rFonts w:ascii="Garamond" w:eastAsia="Calibri" w:hAnsi="Garamond" w:cs="Times New Roman"/>
          <w:sz w:val="24"/>
          <w:szCs w:val="24"/>
        </w:rPr>
        <w:t xml:space="preserve"> dans la </w:t>
      </w:r>
      <w:r w:rsidRPr="00A876E1">
        <w:rPr>
          <w:rFonts w:ascii="Garamond" w:eastAsia="Calibri" w:hAnsi="Garamond" w:cs="Times New Roman"/>
          <w:b/>
          <w:sz w:val="24"/>
          <w:szCs w:val="24"/>
        </w:rPr>
        <w:t>salle de réunion de</w:t>
      </w:r>
      <w:r w:rsidRPr="00A876E1">
        <w:rPr>
          <w:rFonts w:ascii="Garamond" w:eastAsia="Calibri" w:hAnsi="Garamond" w:cs="Times New Roman"/>
          <w:b/>
          <w:i/>
          <w:sz w:val="24"/>
          <w:szCs w:val="24"/>
        </w:rPr>
        <w:t xml:space="preserve"> </w:t>
      </w:r>
      <w:r w:rsidRPr="00A876E1">
        <w:rPr>
          <w:rFonts w:ascii="Garamond" w:eastAsia="Calibri" w:hAnsi="Garamond" w:cs="Times New Roman"/>
          <w:b/>
          <w:sz w:val="24"/>
          <w:szCs w:val="24"/>
        </w:rPr>
        <w:t xml:space="preserve">la Direction des Finances et du Matériel du Ministère de l’Education Nationale </w:t>
      </w:r>
      <w:r w:rsidRPr="00A876E1">
        <w:rPr>
          <w:rFonts w:ascii="Garamond" w:eastAsia="Calibri" w:hAnsi="Garamond" w:cs="Times New Roman"/>
          <w:sz w:val="24"/>
          <w:szCs w:val="24"/>
        </w:rPr>
        <w:t>au rez-</w:t>
      </w:r>
      <w:r w:rsidRPr="00A876E1">
        <w:rPr>
          <w:rFonts w:ascii="Garamond" w:eastAsia="Calibri" w:hAnsi="Garamond" w:cs="Times New Roman"/>
          <w:b/>
          <w:sz w:val="24"/>
          <w:szCs w:val="24"/>
        </w:rPr>
        <w:t xml:space="preserve">de-chaussée, </w:t>
      </w:r>
      <w:proofErr w:type="spellStart"/>
      <w:r w:rsidRPr="00A876E1">
        <w:rPr>
          <w:rFonts w:ascii="Garamond" w:eastAsia="Calibri" w:hAnsi="Garamond" w:cs="Times New Roman"/>
          <w:b/>
          <w:sz w:val="24"/>
          <w:szCs w:val="24"/>
        </w:rPr>
        <w:t>Hamdallaye</w:t>
      </w:r>
      <w:proofErr w:type="spellEnd"/>
      <w:r w:rsidRPr="00A876E1">
        <w:rPr>
          <w:rFonts w:ascii="Garamond" w:eastAsia="Calibri" w:hAnsi="Garamond" w:cs="Times New Roman"/>
          <w:b/>
          <w:sz w:val="24"/>
          <w:szCs w:val="24"/>
        </w:rPr>
        <w:t xml:space="preserve"> ACI 2000 en face de l’ex flamboyant.</w:t>
      </w:r>
    </w:p>
    <w:p w:rsidR="00A876E1" w:rsidRPr="00A876E1" w:rsidRDefault="00A876E1" w:rsidP="00A876E1">
      <w:pPr>
        <w:ind w:left="720"/>
        <w:contextualSpacing/>
        <w:jc w:val="both"/>
        <w:rPr>
          <w:rFonts w:ascii="Garamond" w:eastAsia="Calibri" w:hAnsi="Garamond" w:cs="Times New Roman"/>
        </w:rPr>
      </w:pPr>
    </w:p>
    <w:p w:rsidR="00A876E1" w:rsidRPr="00A876E1" w:rsidRDefault="00A876E1" w:rsidP="00A876E1">
      <w:pPr>
        <w:ind w:left="720"/>
        <w:contextualSpacing/>
        <w:rPr>
          <w:rFonts w:ascii="Garamond" w:eastAsia="Calibri" w:hAnsi="Garamond" w:cs="Times New Roman"/>
          <w:sz w:val="24"/>
          <w:szCs w:val="24"/>
        </w:rPr>
      </w:pPr>
      <w:r w:rsidRPr="00A876E1">
        <w:rPr>
          <w:rFonts w:ascii="Garamond" w:eastAsia="Calibri" w:hAnsi="Garamond" w:cs="Times New Roman"/>
          <w:sz w:val="24"/>
          <w:szCs w:val="24"/>
        </w:rPr>
        <w:tab/>
      </w:r>
      <w:r w:rsidRPr="00A876E1">
        <w:rPr>
          <w:rFonts w:ascii="Garamond" w:eastAsia="Calibri" w:hAnsi="Garamond" w:cs="Times New Roman"/>
          <w:sz w:val="24"/>
          <w:szCs w:val="24"/>
        </w:rPr>
        <w:tab/>
      </w:r>
      <w:r w:rsidRPr="00A876E1">
        <w:rPr>
          <w:rFonts w:ascii="Garamond" w:eastAsia="Calibri" w:hAnsi="Garamond" w:cs="Times New Roman"/>
          <w:sz w:val="24"/>
          <w:szCs w:val="24"/>
        </w:rPr>
        <w:tab/>
      </w:r>
      <w:r w:rsidRPr="00A876E1">
        <w:rPr>
          <w:rFonts w:ascii="Garamond" w:eastAsia="Calibri" w:hAnsi="Garamond" w:cs="Times New Roman"/>
          <w:sz w:val="24"/>
          <w:szCs w:val="24"/>
        </w:rPr>
        <w:tab/>
      </w:r>
      <w:r w:rsidRPr="00A876E1">
        <w:rPr>
          <w:rFonts w:ascii="Garamond" w:eastAsia="Calibri" w:hAnsi="Garamond" w:cs="Times New Roman"/>
          <w:sz w:val="24"/>
          <w:szCs w:val="24"/>
        </w:rPr>
        <w:tab/>
      </w:r>
      <w:r w:rsidRPr="00A876E1">
        <w:rPr>
          <w:rFonts w:ascii="Garamond" w:eastAsia="Calibri" w:hAnsi="Garamond" w:cs="Times New Roman"/>
          <w:sz w:val="24"/>
          <w:szCs w:val="24"/>
        </w:rPr>
        <w:tab/>
      </w:r>
      <w:r w:rsidRPr="00A876E1">
        <w:rPr>
          <w:rFonts w:ascii="Garamond" w:eastAsia="Calibri" w:hAnsi="Garamond" w:cs="Times New Roman"/>
          <w:sz w:val="24"/>
          <w:szCs w:val="24"/>
        </w:rPr>
        <w:tab/>
      </w:r>
      <w:bookmarkEnd w:id="0"/>
      <w:r w:rsidRPr="00A876E1">
        <w:rPr>
          <w:rFonts w:ascii="Garamond" w:eastAsia="Calibri" w:hAnsi="Garamond" w:cs="Times New Roman"/>
          <w:sz w:val="24"/>
          <w:szCs w:val="24"/>
        </w:rPr>
        <w:t xml:space="preserve">         Bamako, le……………………</w:t>
      </w:r>
    </w:p>
    <w:p w:rsidR="00A876E1" w:rsidRPr="00A876E1" w:rsidRDefault="00A876E1" w:rsidP="00A876E1">
      <w:pPr>
        <w:ind w:left="720"/>
        <w:contextualSpacing/>
        <w:rPr>
          <w:rFonts w:ascii="Garamond" w:eastAsia="Calibri" w:hAnsi="Garamond" w:cs="Times New Roman"/>
          <w:bCs/>
          <w:sz w:val="24"/>
          <w:szCs w:val="24"/>
        </w:rPr>
      </w:pPr>
      <w:r w:rsidRPr="00A876E1">
        <w:rPr>
          <w:rFonts w:ascii="Garamond" w:eastAsia="Calibri" w:hAnsi="Garamond" w:cs="Times New Roman"/>
          <w:sz w:val="24"/>
          <w:szCs w:val="24"/>
        </w:rPr>
        <w:tab/>
        <w:t xml:space="preserve">                                                                                P/L</w:t>
      </w:r>
      <w:r w:rsidRPr="00A876E1">
        <w:rPr>
          <w:rFonts w:ascii="Garamond" w:eastAsia="Calibri" w:hAnsi="Garamond" w:cs="Times New Roman"/>
          <w:bCs/>
          <w:sz w:val="24"/>
          <w:szCs w:val="24"/>
        </w:rPr>
        <w:t>e Ministre, P.O</w:t>
      </w:r>
    </w:p>
    <w:p w:rsidR="00A876E1" w:rsidRPr="00A876E1" w:rsidRDefault="00A876E1" w:rsidP="00A876E1">
      <w:pPr>
        <w:ind w:left="720"/>
        <w:contextualSpacing/>
        <w:rPr>
          <w:rFonts w:ascii="Garamond" w:eastAsia="Calibri" w:hAnsi="Garamond" w:cs="Times New Roman"/>
          <w:sz w:val="24"/>
          <w:szCs w:val="24"/>
        </w:rPr>
      </w:pPr>
      <w:r w:rsidRPr="00A876E1">
        <w:rPr>
          <w:rFonts w:ascii="Garamond" w:eastAsia="Calibri" w:hAnsi="Garamond" w:cs="Times New Roman"/>
          <w:bCs/>
          <w:sz w:val="24"/>
          <w:szCs w:val="24"/>
        </w:rPr>
        <w:tab/>
      </w:r>
      <w:r w:rsidRPr="00A876E1">
        <w:rPr>
          <w:rFonts w:ascii="Garamond" w:eastAsia="Calibri" w:hAnsi="Garamond" w:cs="Times New Roman"/>
          <w:bCs/>
          <w:sz w:val="24"/>
          <w:szCs w:val="24"/>
        </w:rPr>
        <w:tab/>
      </w:r>
      <w:r w:rsidRPr="00A876E1">
        <w:rPr>
          <w:rFonts w:ascii="Garamond" w:eastAsia="Calibri" w:hAnsi="Garamond" w:cs="Times New Roman"/>
          <w:bCs/>
          <w:sz w:val="24"/>
          <w:szCs w:val="24"/>
        </w:rPr>
        <w:tab/>
      </w:r>
      <w:r w:rsidRPr="00A876E1">
        <w:rPr>
          <w:rFonts w:ascii="Garamond" w:eastAsia="Calibri" w:hAnsi="Garamond" w:cs="Times New Roman"/>
          <w:bCs/>
          <w:sz w:val="24"/>
          <w:szCs w:val="24"/>
        </w:rPr>
        <w:tab/>
      </w:r>
      <w:r w:rsidRPr="00A876E1">
        <w:rPr>
          <w:rFonts w:ascii="Garamond" w:eastAsia="Calibri" w:hAnsi="Garamond" w:cs="Times New Roman"/>
          <w:bCs/>
          <w:sz w:val="24"/>
          <w:szCs w:val="24"/>
        </w:rPr>
        <w:tab/>
      </w:r>
      <w:r w:rsidRPr="00A876E1">
        <w:rPr>
          <w:rFonts w:ascii="Garamond" w:eastAsia="Calibri" w:hAnsi="Garamond" w:cs="Times New Roman"/>
          <w:bCs/>
          <w:sz w:val="24"/>
          <w:szCs w:val="24"/>
        </w:rPr>
        <w:tab/>
      </w:r>
      <w:r w:rsidRPr="00A876E1">
        <w:rPr>
          <w:rFonts w:ascii="Garamond" w:eastAsia="Calibri" w:hAnsi="Garamond" w:cs="Times New Roman"/>
          <w:bCs/>
          <w:sz w:val="24"/>
          <w:szCs w:val="24"/>
        </w:rPr>
        <w:tab/>
        <w:t xml:space="preserve">         Le Secrétaire Général</w:t>
      </w:r>
    </w:p>
    <w:p w:rsidR="00A876E1" w:rsidRPr="00A876E1" w:rsidRDefault="00A876E1" w:rsidP="00A876E1">
      <w:pPr>
        <w:ind w:left="720"/>
        <w:contextualSpacing/>
        <w:rPr>
          <w:rFonts w:ascii="Garamond" w:eastAsia="Calibri" w:hAnsi="Garamond" w:cs="Times New Roman"/>
          <w:sz w:val="16"/>
          <w:szCs w:val="16"/>
        </w:rPr>
      </w:pPr>
    </w:p>
    <w:p w:rsidR="00A876E1" w:rsidRPr="00A876E1" w:rsidRDefault="00A876E1" w:rsidP="00A876E1">
      <w:pPr>
        <w:ind w:left="720"/>
        <w:contextualSpacing/>
        <w:rPr>
          <w:rFonts w:ascii="Garamond" w:eastAsia="Calibri" w:hAnsi="Garamond" w:cs="Times New Roman"/>
          <w:b/>
          <w:bCs/>
          <w:sz w:val="24"/>
          <w:szCs w:val="24"/>
          <w:u w:val="single"/>
          <w:lang w:val="fr-CA"/>
        </w:rPr>
      </w:pPr>
      <w:r w:rsidRPr="00A876E1">
        <w:rPr>
          <w:rFonts w:ascii="Garamond" w:eastAsia="Calibri" w:hAnsi="Garamond" w:cs="Times New Roman"/>
          <w:b/>
          <w:bCs/>
          <w:sz w:val="24"/>
          <w:szCs w:val="24"/>
        </w:rPr>
        <w:tab/>
      </w:r>
      <w:r w:rsidRPr="00A876E1">
        <w:rPr>
          <w:rFonts w:ascii="Garamond" w:eastAsia="Calibri" w:hAnsi="Garamond" w:cs="Times New Roman"/>
          <w:b/>
          <w:bCs/>
          <w:sz w:val="24"/>
          <w:szCs w:val="24"/>
        </w:rPr>
        <w:tab/>
      </w:r>
      <w:r w:rsidRPr="00A876E1">
        <w:rPr>
          <w:rFonts w:ascii="Garamond" w:eastAsia="Calibri" w:hAnsi="Garamond" w:cs="Times New Roman"/>
          <w:b/>
          <w:bCs/>
          <w:sz w:val="24"/>
          <w:szCs w:val="24"/>
        </w:rPr>
        <w:tab/>
      </w:r>
      <w:r w:rsidRPr="00A876E1">
        <w:rPr>
          <w:rFonts w:ascii="Garamond" w:eastAsia="Calibri" w:hAnsi="Garamond" w:cs="Times New Roman"/>
          <w:b/>
          <w:bCs/>
          <w:sz w:val="24"/>
          <w:szCs w:val="24"/>
        </w:rPr>
        <w:tab/>
      </w:r>
      <w:r w:rsidRPr="00A876E1">
        <w:rPr>
          <w:rFonts w:ascii="Garamond" w:eastAsia="Calibri" w:hAnsi="Garamond" w:cs="Times New Roman"/>
          <w:b/>
          <w:bCs/>
          <w:sz w:val="24"/>
          <w:szCs w:val="24"/>
        </w:rPr>
        <w:tab/>
        <w:t xml:space="preserve">                                </w:t>
      </w:r>
      <w:r w:rsidRPr="00A876E1">
        <w:rPr>
          <w:rFonts w:ascii="Garamond" w:eastAsia="Calibri" w:hAnsi="Garamond" w:cs="Times New Roman"/>
          <w:b/>
          <w:bCs/>
          <w:sz w:val="24"/>
          <w:szCs w:val="24"/>
          <w:u w:val="single"/>
          <w:lang w:val="fr-CA"/>
        </w:rPr>
        <w:t xml:space="preserve">Boubacar DEMBELE </w:t>
      </w:r>
    </w:p>
    <w:p w:rsidR="00DB4A1A" w:rsidRDefault="00A876E1" w:rsidP="00A876E1">
      <w:r w:rsidRPr="00A876E1">
        <w:rPr>
          <w:rFonts w:ascii="Garamond" w:eastAsia="Calibri" w:hAnsi="Garamond" w:cs="Times New Roman"/>
          <w:bCs/>
          <w:sz w:val="20"/>
          <w:lang w:val="fr-CA"/>
        </w:rPr>
        <w:t xml:space="preserve">                                                                                                              </w:t>
      </w:r>
      <w:r>
        <w:rPr>
          <w:rFonts w:ascii="Garamond" w:eastAsia="Calibri" w:hAnsi="Garamond" w:cs="Times New Roman"/>
          <w:bCs/>
          <w:sz w:val="20"/>
          <w:lang w:val="fr-CA"/>
        </w:rPr>
        <w:t xml:space="preserve">              </w:t>
      </w:r>
      <w:r w:rsidRPr="00A876E1">
        <w:rPr>
          <w:rFonts w:ascii="Garamond" w:eastAsia="Calibri" w:hAnsi="Garamond" w:cs="Times New Roman"/>
          <w:bCs/>
          <w:sz w:val="20"/>
          <w:lang w:val="fr-CA"/>
        </w:rPr>
        <w:t>Chevalier de l’Ordre national</w:t>
      </w:r>
    </w:p>
    <w:sectPr w:rsidR="00DB4A1A" w:rsidSect="00A876E1">
      <w:pgSz w:w="11906" w:h="16838"/>
      <w:pgMar w:top="1417" w:right="707" w:bottom="141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C1316"/>
    <w:multiLevelType w:val="hybridMultilevel"/>
    <w:tmpl w:val="4FBE88B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 w15:restartNumberingAfterBreak="0">
    <w:nsid w:val="20AA5744"/>
    <w:multiLevelType w:val="hybridMultilevel"/>
    <w:tmpl w:val="983016E8"/>
    <w:lvl w:ilvl="0" w:tplc="37AE9E2C">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AB6"/>
    <w:rsid w:val="00080021"/>
    <w:rsid w:val="006B2700"/>
    <w:rsid w:val="00A876E1"/>
    <w:rsid w:val="00E75AB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A0AC5"/>
  <w15:chartTrackingRefBased/>
  <w15:docId w15:val="{7608A30A-FB27-4063-A201-A93C49AD9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ory_diar@yahoo.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1019</Words>
  <Characters>5607</Characters>
  <Application>Microsoft Office Word</Application>
  <DocSecurity>0</DocSecurity>
  <Lines>46</Lines>
  <Paragraphs>13</Paragraphs>
  <ScaleCrop>false</ScaleCrop>
  <Company>HP</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Diandian</dc:creator>
  <cp:keywords/>
  <dc:description/>
  <cp:lastModifiedBy>Diandian</cp:lastModifiedBy>
  <cp:revision>2</cp:revision>
  <dcterms:created xsi:type="dcterms:W3CDTF">2026-10-06T14:13:00Z</dcterms:created>
  <dcterms:modified xsi:type="dcterms:W3CDTF">2026-10-06T14:15:00Z</dcterms:modified>
</cp:coreProperties>
</file>