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577A" w:rsidRPr="002C577A" w:rsidRDefault="002C577A" w:rsidP="002C577A">
      <w:pPr>
        <w:suppressAutoHyphens/>
        <w:spacing w:after="0" w:line="240" w:lineRule="auto"/>
        <w:jc w:val="both"/>
        <w:outlineLvl w:val="0"/>
        <w:rPr>
          <w:rFonts w:ascii="Times New Roman" w:eastAsia="Times New Roman" w:hAnsi="Times New Roman" w:cs="Times New Roman"/>
          <w:b/>
          <w:sz w:val="36"/>
          <w:szCs w:val="20"/>
          <w:lang w:eastAsia="fr-FR"/>
        </w:rPr>
      </w:pPr>
      <w:bookmarkStart w:id="0" w:name="_Hlk96430883"/>
      <w:r w:rsidRPr="002C577A">
        <w:rPr>
          <w:rFonts w:ascii="Times New Roman" w:eastAsia="Times New Roman" w:hAnsi="Times New Roman" w:cs="Times New Roman"/>
          <w:b/>
          <w:sz w:val="28"/>
          <w:szCs w:val="20"/>
          <w:lang w:eastAsia="fr-FR"/>
        </w:rPr>
        <w:t xml:space="preserve">REGION DE KOULIKORO      </w:t>
      </w:r>
      <w:r>
        <w:rPr>
          <w:rFonts w:ascii="Times New Roman" w:eastAsia="Times New Roman" w:hAnsi="Times New Roman" w:cs="Times New Roman"/>
          <w:b/>
          <w:sz w:val="28"/>
          <w:szCs w:val="20"/>
          <w:lang w:eastAsia="fr-FR"/>
        </w:rPr>
        <w:t xml:space="preserve">                      </w:t>
      </w:r>
      <w:bookmarkStart w:id="1" w:name="_GoBack"/>
      <w:bookmarkEnd w:id="1"/>
      <w:r w:rsidRPr="002C577A">
        <w:rPr>
          <w:rFonts w:ascii="Times New Roman" w:eastAsia="Times New Roman" w:hAnsi="Times New Roman" w:cs="Times New Roman"/>
          <w:b/>
          <w:sz w:val="28"/>
          <w:szCs w:val="20"/>
          <w:lang w:eastAsia="fr-FR"/>
        </w:rPr>
        <w:t>REPUBLIQUE DU MALI</w:t>
      </w:r>
    </w:p>
    <w:p w:rsidR="002C577A" w:rsidRPr="002C577A" w:rsidRDefault="002C577A" w:rsidP="002C577A">
      <w:pPr>
        <w:spacing w:after="0" w:line="240" w:lineRule="auto"/>
        <w:jc w:val="both"/>
        <w:rPr>
          <w:rFonts w:ascii="Times New Roman" w:eastAsia="Times New Roman" w:hAnsi="Times New Roman" w:cs="Times New Roman"/>
          <w:sz w:val="28"/>
          <w:szCs w:val="20"/>
          <w:lang w:eastAsia="fr-FR"/>
        </w:rPr>
      </w:pPr>
      <w:r w:rsidRPr="002C577A">
        <w:rPr>
          <w:rFonts w:ascii="Times New Roman" w:eastAsia="Times New Roman" w:hAnsi="Times New Roman" w:cs="Times New Roman"/>
          <w:sz w:val="28"/>
          <w:szCs w:val="20"/>
          <w:lang w:eastAsia="fr-FR"/>
        </w:rPr>
        <w:t xml:space="preserve">CERCLE DE KATI              </w:t>
      </w:r>
      <w:r>
        <w:rPr>
          <w:rFonts w:ascii="Times New Roman" w:eastAsia="Times New Roman" w:hAnsi="Times New Roman" w:cs="Times New Roman"/>
          <w:sz w:val="28"/>
          <w:szCs w:val="20"/>
          <w:lang w:eastAsia="fr-FR"/>
        </w:rPr>
        <w:t xml:space="preserve">                         </w:t>
      </w:r>
      <w:r w:rsidRPr="002C577A">
        <w:rPr>
          <w:rFonts w:ascii="Times New Roman" w:eastAsia="Times New Roman" w:hAnsi="Times New Roman" w:cs="Times New Roman"/>
          <w:sz w:val="28"/>
          <w:szCs w:val="20"/>
          <w:lang w:eastAsia="fr-FR"/>
        </w:rPr>
        <w:t xml:space="preserve"> UN PEUPLE-UN BUT-UNE FOI</w:t>
      </w:r>
    </w:p>
    <w:p w:rsidR="002C577A" w:rsidRPr="002C577A" w:rsidRDefault="002C577A" w:rsidP="002C577A">
      <w:pPr>
        <w:spacing w:after="0" w:line="240" w:lineRule="auto"/>
        <w:jc w:val="both"/>
        <w:rPr>
          <w:rFonts w:ascii="Times New Roman" w:eastAsia="Times New Roman" w:hAnsi="Times New Roman" w:cs="Times New Roman"/>
          <w:sz w:val="28"/>
          <w:szCs w:val="20"/>
          <w:lang w:eastAsia="fr-FR"/>
        </w:rPr>
      </w:pPr>
      <w:r w:rsidRPr="002C577A">
        <w:rPr>
          <w:rFonts w:ascii="Times New Roman" w:eastAsia="Times New Roman" w:hAnsi="Times New Roman" w:cs="Times New Roman"/>
          <w:sz w:val="28"/>
          <w:szCs w:val="20"/>
          <w:lang w:eastAsia="fr-FR"/>
        </w:rPr>
        <w:t>COMMUNE URBAINE DE KATI</w:t>
      </w:r>
    </w:p>
    <w:bookmarkEnd w:id="0"/>
    <w:p w:rsidR="002C577A" w:rsidRPr="002C577A" w:rsidRDefault="002C577A" w:rsidP="002C577A">
      <w:pPr>
        <w:spacing w:after="0" w:line="240" w:lineRule="auto"/>
        <w:jc w:val="both"/>
        <w:rPr>
          <w:rFonts w:ascii="Times New Roman" w:eastAsia="Times New Roman" w:hAnsi="Times New Roman" w:cs="Times New Roman"/>
          <w:sz w:val="24"/>
          <w:szCs w:val="20"/>
          <w:lang w:eastAsia="fr-FR"/>
        </w:rPr>
      </w:pPr>
    </w:p>
    <w:p w:rsidR="002C577A" w:rsidRPr="002C577A" w:rsidRDefault="002C577A" w:rsidP="002C577A">
      <w:pPr>
        <w:suppressAutoHyphens/>
        <w:spacing w:after="0" w:line="240" w:lineRule="auto"/>
        <w:jc w:val="center"/>
        <w:outlineLvl w:val="1"/>
        <w:rPr>
          <w:rFonts w:ascii="Times New Roman" w:eastAsia="Times New Roman" w:hAnsi="Times New Roman" w:cs="Times New Roman"/>
          <w:b/>
          <w:sz w:val="28"/>
          <w:szCs w:val="20"/>
          <w:lang w:eastAsia="fr-FR"/>
        </w:rPr>
      </w:pPr>
      <w:bookmarkStart w:id="2" w:name="_Toc498605948"/>
      <w:r w:rsidRPr="002C577A">
        <w:rPr>
          <w:rFonts w:ascii="Times New Roman" w:eastAsia="Times New Roman" w:hAnsi="Times New Roman" w:cs="Times New Roman"/>
          <w:b/>
          <w:sz w:val="28"/>
          <w:szCs w:val="20"/>
          <w:lang w:eastAsia="fr-FR"/>
        </w:rPr>
        <w:t>Avis d’Appel à la concurrence</w:t>
      </w:r>
      <w:bookmarkEnd w:id="2"/>
    </w:p>
    <w:p w:rsidR="002C577A" w:rsidRPr="002C577A" w:rsidRDefault="002C577A" w:rsidP="002C577A">
      <w:pPr>
        <w:spacing w:after="0" w:line="240" w:lineRule="auto"/>
        <w:jc w:val="both"/>
        <w:rPr>
          <w:rFonts w:ascii="Times New Roman" w:eastAsia="Times New Roman" w:hAnsi="Times New Roman" w:cs="Times New Roman"/>
          <w:sz w:val="24"/>
          <w:szCs w:val="20"/>
          <w:lang w:eastAsia="fr-FR"/>
        </w:rPr>
      </w:pPr>
    </w:p>
    <w:p w:rsidR="002C577A" w:rsidRPr="002C577A" w:rsidRDefault="002C577A" w:rsidP="002C577A">
      <w:pPr>
        <w:spacing w:after="0" w:line="360" w:lineRule="auto"/>
        <w:jc w:val="center"/>
        <w:rPr>
          <w:rFonts w:ascii="Times New Roman" w:eastAsia="Times New Roman" w:hAnsi="Times New Roman" w:cs="Times New Roman"/>
          <w:b/>
          <w:bCs/>
          <w:i/>
          <w:iCs/>
          <w:sz w:val="24"/>
          <w:szCs w:val="20"/>
          <w:lang w:eastAsia="fr-FR"/>
        </w:rPr>
      </w:pPr>
      <w:r w:rsidRPr="002C577A">
        <w:rPr>
          <w:rFonts w:ascii="Times New Roman" w:eastAsia="Times New Roman" w:hAnsi="Times New Roman" w:cs="Times New Roman"/>
          <w:b/>
          <w:bCs/>
          <w:i/>
          <w:iCs/>
          <w:sz w:val="24"/>
          <w:szCs w:val="20"/>
          <w:lang w:eastAsia="fr-FR"/>
        </w:rPr>
        <w:t>N°2026-12/MKTI DU 30 septembre  2026</w:t>
      </w:r>
    </w:p>
    <w:p w:rsidR="002C577A" w:rsidRPr="002C577A" w:rsidRDefault="002C577A" w:rsidP="002C577A">
      <w:pPr>
        <w:numPr>
          <w:ilvl w:val="0"/>
          <w:numId w:val="1"/>
        </w:numPr>
        <w:spacing w:before="120" w:after="120" w:line="240" w:lineRule="auto"/>
        <w:jc w:val="both"/>
        <w:rPr>
          <w:rFonts w:ascii="Times New Roman" w:eastAsia="Times New Roman" w:hAnsi="Times New Roman" w:cs="Times New Roman"/>
          <w:sz w:val="20"/>
          <w:szCs w:val="20"/>
          <w:lang w:eastAsia="fr-FR"/>
        </w:rPr>
      </w:pPr>
      <w:r w:rsidRPr="002C577A">
        <w:rPr>
          <w:rFonts w:ascii="Times New Roman" w:eastAsia="Times New Roman" w:hAnsi="Times New Roman" w:cs="Times New Roman"/>
          <w:sz w:val="20"/>
          <w:szCs w:val="20"/>
          <w:lang w:eastAsia="fr-FR"/>
        </w:rPr>
        <w:t xml:space="preserve">La </w:t>
      </w:r>
      <w:bookmarkStart w:id="3" w:name="_Hlk96340935"/>
      <w:r w:rsidRPr="002C577A">
        <w:rPr>
          <w:rFonts w:ascii="Times New Roman" w:eastAsia="Times New Roman" w:hAnsi="Times New Roman" w:cs="Times New Roman"/>
          <w:i/>
          <w:iCs/>
          <w:sz w:val="20"/>
          <w:szCs w:val="20"/>
          <w:lang w:eastAsia="fr-FR"/>
        </w:rPr>
        <w:t>Mairie de Kati</w:t>
      </w:r>
      <w:r w:rsidRPr="002C577A">
        <w:rPr>
          <w:rFonts w:ascii="Times New Roman" w:eastAsia="Times New Roman" w:hAnsi="Times New Roman" w:cs="Times New Roman"/>
          <w:sz w:val="20"/>
          <w:szCs w:val="20"/>
          <w:lang w:eastAsia="fr-FR"/>
        </w:rPr>
        <w:t xml:space="preserve"> </w:t>
      </w:r>
      <w:bookmarkEnd w:id="3"/>
      <w:r w:rsidRPr="002C577A">
        <w:rPr>
          <w:rFonts w:ascii="Times New Roman" w:eastAsia="Times New Roman" w:hAnsi="Times New Roman" w:cs="Times New Roman"/>
          <w:iCs/>
          <w:sz w:val="20"/>
          <w:szCs w:val="20"/>
          <w:lang w:eastAsia="fr-FR"/>
        </w:rPr>
        <w:t>dispose de</w:t>
      </w:r>
      <w:r w:rsidRPr="002C577A">
        <w:rPr>
          <w:rFonts w:ascii="Times New Roman" w:eastAsia="Times New Roman" w:hAnsi="Times New Roman" w:cs="Times New Roman"/>
          <w:i/>
          <w:iCs/>
          <w:sz w:val="20"/>
          <w:szCs w:val="20"/>
          <w:lang w:eastAsia="fr-FR"/>
        </w:rPr>
        <w:t xml:space="preserve"> </w:t>
      </w:r>
      <w:r w:rsidRPr="002C577A">
        <w:rPr>
          <w:rFonts w:ascii="Times New Roman" w:eastAsia="Times New Roman" w:hAnsi="Times New Roman" w:cs="Times New Roman"/>
          <w:sz w:val="20"/>
          <w:szCs w:val="20"/>
          <w:lang w:eastAsia="fr-FR"/>
        </w:rPr>
        <w:t>fonds propre sur son budget de la commune urbaine de Kati, afin de financer</w:t>
      </w:r>
      <w:r w:rsidRPr="002C577A">
        <w:rPr>
          <w:rFonts w:ascii="Times New Roman" w:eastAsia="Times New Roman" w:hAnsi="Times New Roman" w:cs="Times New Roman"/>
          <w:i/>
          <w:iCs/>
          <w:sz w:val="20"/>
          <w:szCs w:val="20"/>
          <w:lang w:eastAsia="fr-FR"/>
        </w:rPr>
        <w:t xml:space="preserve"> le programme de fourniture d’</w:t>
      </w:r>
      <w:r w:rsidRPr="002C577A">
        <w:rPr>
          <w:sz w:val="20"/>
          <w:szCs w:val="20"/>
        </w:rPr>
        <w:t>é</w:t>
      </w:r>
      <w:r w:rsidRPr="002C577A">
        <w:rPr>
          <w:rFonts w:ascii="Times New Roman" w:eastAsia="Times New Roman" w:hAnsi="Times New Roman" w:cs="Times New Roman"/>
          <w:i/>
          <w:iCs/>
          <w:sz w:val="20"/>
          <w:szCs w:val="20"/>
          <w:lang w:eastAsia="fr-FR"/>
        </w:rPr>
        <w:t>quipement  de la salle des archives de la mairie de Kati,</w:t>
      </w:r>
      <w:r w:rsidRPr="002C577A">
        <w:rPr>
          <w:rFonts w:ascii="Times New Roman" w:eastAsia="Times New Roman" w:hAnsi="Times New Roman" w:cs="Times New Roman"/>
          <w:sz w:val="20"/>
          <w:szCs w:val="20"/>
          <w:lang w:eastAsia="fr-FR"/>
        </w:rPr>
        <w:t xml:space="preserve"> et à l’intention d’utiliser une partie de ces fonds pour effectuer des paiements au titre du Marché </w:t>
      </w:r>
      <w:r w:rsidRPr="002C577A">
        <w:rPr>
          <w:rFonts w:ascii="Times New Roman" w:eastAsia="Times New Roman" w:hAnsi="Times New Roman" w:cs="Times New Roman"/>
          <w:i/>
          <w:iCs/>
          <w:sz w:val="20"/>
          <w:szCs w:val="20"/>
          <w:lang w:eastAsia="fr-FR"/>
        </w:rPr>
        <w:t xml:space="preserve"> de fourniture</w:t>
      </w:r>
      <w:r w:rsidRPr="002C577A">
        <w:rPr>
          <w:sz w:val="20"/>
          <w:szCs w:val="20"/>
        </w:rPr>
        <w:t xml:space="preserve"> </w:t>
      </w:r>
      <w:r w:rsidRPr="002C577A">
        <w:rPr>
          <w:rFonts w:ascii="Times New Roman" w:eastAsia="Times New Roman" w:hAnsi="Times New Roman" w:cs="Times New Roman"/>
          <w:i/>
          <w:iCs/>
          <w:sz w:val="20"/>
          <w:szCs w:val="20"/>
          <w:lang w:eastAsia="fr-FR"/>
        </w:rPr>
        <w:t>d’équipement  de la salle des archives de la mairie de Kati.</w:t>
      </w:r>
    </w:p>
    <w:p w:rsidR="002C577A" w:rsidRPr="002C577A" w:rsidRDefault="002C577A" w:rsidP="002C577A">
      <w:pPr>
        <w:numPr>
          <w:ilvl w:val="0"/>
          <w:numId w:val="1"/>
        </w:numPr>
        <w:spacing w:after="0" w:line="240" w:lineRule="auto"/>
        <w:contextualSpacing/>
        <w:rPr>
          <w:rFonts w:ascii="Times New Roman" w:eastAsia="Times New Roman" w:hAnsi="Times New Roman" w:cs="Times New Roman"/>
          <w:sz w:val="20"/>
          <w:szCs w:val="20"/>
          <w:lang w:eastAsia="fr-FR"/>
        </w:rPr>
      </w:pPr>
      <w:r w:rsidRPr="002C577A">
        <w:rPr>
          <w:rFonts w:ascii="Times New Roman" w:eastAsia="Times New Roman" w:hAnsi="Times New Roman" w:cs="Times New Roman"/>
          <w:sz w:val="20"/>
          <w:szCs w:val="20"/>
          <w:lang w:eastAsia="fr-FR"/>
        </w:rPr>
        <w:t>La</w:t>
      </w:r>
      <w:r w:rsidRPr="002C577A">
        <w:rPr>
          <w:rFonts w:ascii="Times New Roman" w:eastAsia="Times New Roman" w:hAnsi="Times New Roman" w:cs="Times New Roman"/>
          <w:i/>
          <w:iCs/>
          <w:sz w:val="20"/>
          <w:szCs w:val="20"/>
          <w:lang w:eastAsia="fr-FR"/>
        </w:rPr>
        <w:t xml:space="preserve"> Mairie de Kati</w:t>
      </w:r>
      <w:r w:rsidRPr="002C577A">
        <w:rPr>
          <w:rFonts w:ascii="Times New Roman" w:eastAsia="Times New Roman" w:hAnsi="Times New Roman" w:cs="Times New Roman"/>
          <w:sz w:val="20"/>
          <w:szCs w:val="20"/>
          <w:lang w:eastAsia="fr-FR"/>
        </w:rPr>
        <w:t xml:space="preserve"> sollicite  des offres fermées de la part de candidats éligibles et répondant aux qualifications requises pour réaliser les fournitures d’équipement  de la salle des archives de la mairie de Kati et la livraison des fournitures d’équipement  de la salle des archives de la mairie de Kati.</w:t>
      </w:r>
    </w:p>
    <w:p w:rsidR="002C577A" w:rsidRPr="002C577A" w:rsidRDefault="002C577A" w:rsidP="002C577A">
      <w:pPr>
        <w:numPr>
          <w:ilvl w:val="0"/>
          <w:numId w:val="1"/>
        </w:numPr>
        <w:spacing w:before="120" w:after="120" w:line="240" w:lineRule="auto"/>
        <w:jc w:val="both"/>
        <w:rPr>
          <w:rFonts w:ascii="Times New Roman" w:eastAsia="Times New Roman" w:hAnsi="Times New Roman" w:cs="Times New Roman"/>
          <w:sz w:val="20"/>
          <w:szCs w:val="20"/>
          <w:lang w:eastAsia="fr-FR"/>
        </w:rPr>
      </w:pPr>
      <w:r w:rsidRPr="002C577A">
        <w:rPr>
          <w:rFonts w:ascii="Times New Roman" w:eastAsia="Times New Roman" w:hAnsi="Times New Roman" w:cs="Times New Roman"/>
          <w:sz w:val="20"/>
          <w:szCs w:val="20"/>
          <w:lang w:eastAsia="fr-FR"/>
        </w:rPr>
        <w:t xml:space="preserve">  La passation du Marché sera conduite par Demande de Renseignement et de Prix à Compétition ouverte tel que défini à l’article 17 de l’Arrêté interministériel N°2025-4269/MEF-SG du 19 septembre 2025 fixant les dispositions particulières de la passation des Marchés publics et des Délégations de Service Public au niveau des collectivités territoriales</w:t>
      </w:r>
      <w:r w:rsidRPr="002C577A">
        <w:rPr>
          <w:rFonts w:ascii="Times New Roman" w:eastAsia="Times New Roman" w:hAnsi="Times New Roman" w:cs="Times New Roman"/>
          <w:i/>
          <w:iCs/>
          <w:sz w:val="20"/>
          <w:szCs w:val="20"/>
          <w:lang w:eastAsia="fr-FR"/>
        </w:rPr>
        <w:t xml:space="preserve">, </w:t>
      </w:r>
      <w:r w:rsidRPr="002C577A">
        <w:rPr>
          <w:rFonts w:ascii="Times New Roman" w:eastAsia="Times New Roman" w:hAnsi="Times New Roman" w:cs="Times New Roman"/>
          <w:sz w:val="20"/>
          <w:szCs w:val="20"/>
          <w:lang w:eastAsia="fr-FR"/>
        </w:rPr>
        <w:t xml:space="preserve">et ouvert à tous les candidats éligibles. </w:t>
      </w:r>
    </w:p>
    <w:p w:rsidR="002C577A" w:rsidRPr="002C577A" w:rsidRDefault="002C577A" w:rsidP="002C577A">
      <w:pPr>
        <w:numPr>
          <w:ilvl w:val="0"/>
          <w:numId w:val="1"/>
        </w:numPr>
        <w:spacing w:before="120" w:after="120" w:line="240" w:lineRule="auto"/>
        <w:jc w:val="both"/>
        <w:rPr>
          <w:rFonts w:ascii="Times New Roman" w:eastAsia="Times New Roman" w:hAnsi="Times New Roman" w:cs="Times New Roman"/>
          <w:sz w:val="20"/>
          <w:szCs w:val="20"/>
          <w:lang w:eastAsia="fr-FR"/>
        </w:rPr>
      </w:pPr>
      <w:r w:rsidRPr="002C577A">
        <w:rPr>
          <w:rFonts w:ascii="Times New Roman" w:eastAsia="Times New Roman" w:hAnsi="Times New Roman" w:cs="Times New Roman"/>
          <w:sz w:val="20"/>
          <w:szCs w:val="20"/>
          <w:lang w:eastAsia="fr-FR"/>
        </w:rPr>
        <w:t xml:space="preserve">Les candidats intéressés peuvent obtenir des informations auprès de </w:t>
      </w:r>
      <w:bookmarkStart w:id="4" w:name="_Hlk96346249"/>
      <w:r w:rsidRPr="002C577A">
        <w:rPr>
          <w:rFonts w:ascii="Times New Roman" w:eastAsia="Times New Roman" w:hAnsi="Times New Roman" w:cs="Times New Roman"/>
          <w:i/>
          <w:iCs/>
          <w:sz w:val="20"/>
          <w:szCs w:val="20"/>
          <w:lang w:eastAsia="fr-FR"/>
        </w:rPr>
        <w:t xml:space="preserve">la mairie de Kati Quartier </w:t>
      </w:r>
      <w:proofErr w:type="spellStart"/>
      <w:r w:rsidRPr="002C577A">
        <w:rPr>
          <w:rFonts w:ascii="Times New Roman" w:eastAsia="Times New Roman" w:hAnsi="Times New Roman" w:cs="Times New Roman"/>
          <w:i/>
          <w:iCs/>
          <w:sz w:val="20"/>
          <w:szCs w:val="20"/>
          <w:lang w:eastAsia="fr-FR"/>
        </w:rPr>
        <w:t>Noumorila</w:t>
      </w:r>
      <w:proofErr w:type="spellEnd"/>
      <w:r w:rsidRPr="002C577A">
        <w:rPr>
          <w:rFonts w:ascii="Times New Roman" w:eastAsia="Times New Roman" w:hAnsi="Times New Roman" w:cs="Times New Roman"/>
          <w:i/>
          <w:iCs/>
          <w:sz w:val="20"/>
          <w:szCs w:val="20"/>
          <w:lang w:eastAsia="fr-FR"/>
        </w:rPr>
        <w:t>, face BDM-SA de Kati ville : BP/55A Pays : Mali ;</w:t>
      </w:r>
      <w:bookmarkEnd w:id="4"/>
      <w:r w:rsidRPr="002C577A">
        <w:rPr>
          <w:rFonts w:ascii="Times New Roman" w:eastAsia="Times New Roman" w:hAnsi="Times New Roman" w:cs="Times New Roman"/>
          <w:i/>
          <w:iCs/>
          <w:sz w:val="20"/>
          <w:szCs w:val="20"/>
          <w:lang w:eastAsia="fr-FR"/>
        </w:rPr>
        <w:t xml:space="preserve"> de Mme SIDIBE Fatoumata KONE</w:t>
      </w:r>
      <w:r w:rsidRPr="002C577A">
        <w:rPr>
          <w:rFonts w:ascii="Times New Roman" w:eastAsia="Times New Roman" w:hAnsi="Times New Roman" w:cs="Times New Roman"/>
          <w:sz w:val="20"/>
          <w:szCs w:val="20"/>
          <w:lang w:eastAsia="fr-FR"/>
        </w:rPr>
        <w:t xml:space="preserve"> chargée des marchés publics et suivi des contrats et prendre connaissance du Dossier d’Appel à la Concurrence à l’adresse mentionnée ci-après : guichet du régisseur des recettes de la mairie de Kati de </w:t>
      </w:r>
      <w:r w:rsidRPr="002C577A">
        <w:rPr>
          <w:rFonts w:ascii="Times New Roman" w:eastAsia="Times New Roman" w:hAnsi="Times New Roman" w:cs="Times New Roman"/>
          <w:i/>
          <w:iCs/>
          <w:sz w:val="20"/>
          <w:szCs w:val="20"/>
          <w:lang w:eastAsia="fr-FR"/>
        </w:rPr>
        <w:t>08h00 à 15h 00 tous les jours ouvrables</w:t>
      </w:r>
      <w:r w:rsidRPr="002C577A">
        <w:rPr>
          <w:rFonts w:ascii="Times New Roman" w:eastAsia="Times New Roman" w:hAnsi="Times New Roman" w:cs="Times New Roman"/>
          <w:sz w:val="20"/>
          <w:szCs w:val="20"/>
          <w:lang w:eastAsia="fr-FR"/>
        </w:rPr>
        <w:t>.</w:t>
      </w:r>
    </w:p>
    <w:p w:rsidR="002C577A" w:rsidRPr="002C577A" w:rsidRDefault="002C577A" w:rsidP="002C577A">
      <w:pPr>
        <w:numPr>
          <w:ilvl w:val="0"/>
          <w:numId w:val="1"/>
        </w:numPr>
        <w:spacing w:before="120" w:after="120" w:line="240" w:lineRule="auto"/>
        <w:jc w:val="both"/>
        <w:rPr>
          <w:rFonts w:ascii="Times New Roman" w:eastAsia="Times New Roman" w:hAnsi="Times New Roman" w:cs="Times New Roman"/>
          <w:sz w:val="24"/>
          <w:szCs w:val="20"/>
          <w:lang w:eastAsia="fr-FR"/>
        </w:rPr>
      </w:pPr>
      <w:r w:rsidRPr="002C577A">
        <w:rPr>
          <w:rFonts w:ascii="Times New Roman" w:eastAsia="Times New Roman" w:hAnsi="Times New Roman" w:cs="Times New Roman"/>
          <w:sz w:val="24"/>
          <w:szCs w:val="20"/>
          <w:lang w:eastAsia="fr-FR"/>
        </w:rPr>
        <w:t xml:space="preserve">Les exigences en matière de qualifications sont : </w:t>
      </w:r>
    </w:p>
    <w:p w:rsidR="002C577A" w:rsidRPr="002C577A" w:rsidRDefault="002C577A" w:rsidP="002C577A">
      <w:pPr>
        <w:numPr>
          <w:ilvl w:val="0"/>
          <w:numId w:val="2"/>
        </w:numPr>
        <w:spacing w:before="120" w:after="120" w:line="240" w:lineRule="auto"/>
        <w:contextualSpacing/>
        <w:jc w:val="both"/>
        <w:rPr>
          <w:rFonts w:ascii="Times New Roman" w:eastAsia="Times New Roman" w:hAnsi="Times New Roman" w:cs="Times New Roman"/>
          <w:sz w:val="24"/>
          <w:szCs w:val="20"/>
          <w:lang w:eastAsia="fr-FR"/>
        </w:rPr>
      </w:pPr>
      <w:r w:rsidRPr="002C577A">
        <w:rPr>
          <w:rFonts w:ascii="Times New Roman" w:eastAsia="Times New Roman" w:hAnsi="Times New Roman" w:cs="Times New Roman"/>
          <w:i/>
          <w:iCs/>
          <w:sz w:val="24"/>
          <w:szCs w:val="20"/>
          <w:lang w:eastAsia="fr-FR"/>
        </w:rPr>
        <w:t xml:space="preserve">Être en règle vis-à-vis de l’administration, </w:t>
      </w:r>
    </w:p>
    <w:p w:rsidR="002C577A" w:rsidRPr="002C577A" w:rsidRDefault="002C577A" w:rsidP="002C577A">
      <w:pPr>
        <w:numPr>
          <w:ilvl w:val="0"/>
          <w:numId w:val="3"/>
        </w:numPr>
        <w:spacing w:before="120" w:after="120" w:line="240" w:lineRule="auto"/>
        <w:contextualSpacing/>
        <w:jc w:val="both"/>
        <w:rPr>
          <w:rFonts w:ascii="Times New Roman" w:eastAsia="Times New Roman" w:hAnsi="Times New Roman" w:cs="Times New Roman"/>
          <w:sz w:val="24"/>
          <w:szCs w:val="20"/>
          <w:lang w:eastAsia="fr-FR"/>
        </w:rPr>
      </w:pPr>
      <w:r w:rsidRPr="002C577A">
        <w:rPr>
          <w:rFonts w:ascii="Times New Roman" w:eastAsia="Times New Roman" w:hAnsi="Times New Roman" w:cs="Times New Roman"/>
          <w:i/>
          <w:iCs/>
          <w:sz w:val="24"/>
          <w:szCs w:val="20"/>
          <w:lang w:eastAsia="fr-FR"/>
        </w:rPr>
        <w:t xml:space="preserve">Propositions techniques conformes aux spécifications demandées, </w:t>
      </w:r>
    </w:p>
    <w:p w:rsidR="002C577A" w:rsidRPr="002C577A" w:rsidRDefault="002C577A" w:rsidP="002C577A">
      <w:pPr>
        <w:numPr>
          <w:ilvl w:val="0"/>
          <w:numId w:val="2"/>
        </w:numPr>
        <w:spacing w:before="120" w:after="120" w:line="240" w:lineRule="auto"/>
        <w:contextualSpacing/>
        <w:jc w:val="both"/>
        <w:rPr>
          <w:rFonts w:ascii="Times New Roman" w:eastAsia="Times New Roman" w:hAnsi="Times New Roman" w:cs="Times New Roman"/>
          <w:sz w:val="24"/>
          <w:szCs w:val="20"/>
          <w:lang w:eastAsia="fr-FR"/>
        </w:rPr>
      </w:pPr>
      <w:r w:rsidRPr="002C577A">
        <w:rPr>
          <w:rFonts w:ascii="Times New Roman" w:eastAsia="Times New Roman" w:hAnsi="Times New Roman" w:cs="Times New Roman"/>
          <w:i/>
          <w:iCs/>
          <w:sz w:val="24"/>
          <w:szCs w:val="20"/>
          <w:lang w:eastAsia="fr-FR"/>
        </w:rPr>
        <w:t>Propositions financières raisonnables,</w:t>
      </w:r>
    </w:p>
    <w:p w:rsidR="002C577A" w:rsidRPr="002C577A" w:rsidRDefault="002C577A" w:rsidP="002C577A">
      <w:pPr>
        <w:numPr>
          <w:ilvl w:val="0"/>
          <w:numId w:val="2"/>
        </w:numPr>
        <w:spacing w:before="120" w:after="120" w:line="240" w:lineRule="auto"/>
        <w:contextualSpacing/>
        <w:jc w:val="both"/>
        <w:rPr>
          <w:rFonts w:ascii="Times New Roman" w:eastAsia="Times New Roman" w:hAnsi="Times New Roman" w:cs="Times New Roman"/>
          <w:lang w:eastAsia="fr-FR"/>
        </w:rPr>
      </w:pPr>
      <w:r w:rsidRPr="002C577A">
        <w:rPr>
          <w:rFonts w:ascii="Times New Roman" w:eastAsia="Times New Roman" w:hAnsi="Times New Roman" w:cs="Times New Roman"/>
          <w:i/>
          <w:iCs/>
          <w:lang w:eastAsia="fr-FR"/>
        </w:rPr>
        <w:t>Expériences relatives de deux marchés similaires : Les marchés similaires sont attestés par les copies des attestations de bonne exécution, accompagnées des pages de gardes et pages de signature émanant d’organismes publics, para publics ou internationaux  durant les trois (3) dernières années(2023,2024, 2025) ;</w:t>
      </w:r>
    </w:p>
    <w:p w:rsidR="002C577A" w:rsidRPr="002C577A" w:rsidRDefault="002C577A" w:rsidP="002C577A">
      <w:pPr>
        <w:numPr>
          <w:ilvl w:val="0"/>
          <w:numId w:val="2"/>
        </w:numPr>
        <w:spacing w:before="120" w:after="120" w:line="240" w:lineRule="auto"/>
        <w:contextualSpacing/>
        <w:jc w:val="both"/>
        <w:rPr>
          <w:rFonts w:ascii="Times New Roman" w:eastAsia="Times New Roman" w:hAnsi="Times New Roman" w:cs="Times New Roman"/>
          <w:sz w:val="24"/>
          <w:szCs w:val="20"/>
          <w:lang w:eastAsia="fr-FR"/>
        </w:rPr>
      </w:pPr>
      <w:r w:rsidRPr="002C577A">
        <w:rPr>
          <w:rFonts w:ascii="Times New Roman" w:eastAsia="Times New Roman" w:hAnsi="Times New Roman" w:cs="Times New Roman"/>
          <w:i/>
          <w:iCs/>
          <w:sz w:val="24"/>
          <w:szCs w:val="20"/>
          <w:lang w:eastAsia="fr-FR"/>
        </w:rPr>
        <w:t>États financiers des deux dernières années :</w:t>
      </w:r>
    </w:p>
    <w:p w:rsidR="002C577A" w:rsidRPr="002C577A" w:rsidRDefault="002C577A" w:rsidP="002C577A">
      <w:pPr>
        <w:spacing w:before="120" w:after="120" w:line="240" w:lineRule="auto"/>
        <w:ind w:left="1440"/>
        <w:contextualSpacing/>
        <w:jc w:val="both"/>
        <w:rPr>
          <w:rFonts w:ascii="Times New Roman" w:eastAsia="Times New Roman" w:hAnsi="Times New Roman" w:cs="Times New Roman"/>
          <w:sz w:val="24"/>
          <w:szCs w:val="20"/>
          <w:lang w:eastAsia="fr-FR"/>
        </w:rPr>
      </w:pPr>
      <w:r w:rsidRPr="002C577A">
        <w:rPr>
          <w:rFonts w:ascii="Times New Roman" w:eastAsia="Times New Roman" w:hAnsi="Times New Roman" w:cs="Times New Roman"/>
          <w:sz w:val="24"/>
          <w:szCs w:val="20"/>
          <w:lang w:eastAsia="fr-FR"/>
        </w:rPr>
        <w:t>Présentation des</w:t>
      </w:r>
      <w:r w:rsidRPr="002C577A">
        <w:rPr>
          <w:rFonts w:ascii="Times New Roman" w:eastAsia="Times New Roman" w:hAnsi="Times New Roman" w:cs="Times New Roman"/>
          <w:i/>
          <w:iCs/>
          <w:sz w:val="24"/>
          <w:szCs w:val="20"/>
          <w:lang w:eastAsia="fr-FR"/>
        </w:rPr>
        <w:t xml:space="preserve"> états financiers (bilans extraits des bilans ou comptes d’exploitation), pour les deux dernières années (2024 et 2025) desquels on peut tirer les chiffres d’affaires considérés dont la moyenne est d’au moins (à 15 000 000 FCFA (Quinze millions)). Ils doivent être certifiés par un expert – comptable agréé ou attestés par un comptable agréé inscrit à l’ordre des Experts comptable. Sur ces bilans, doit figurer la mention suivante apposée par le service compétent des impôts «Bilans ou extrait de bilans conformes aux déclarations souscrites au service des impôts » ;</w:t>
      </w:r>
    </w:p>
    <w:p w:rsidR="002C577A" w:rsidRPr="002C577A" w:rsidRDefault="002C577A" w:rsidP="002C577A">
      <w:pPr>
        <w:numPr>
          <w:ilvl w:val="0"/>
          <w:numId w:val="2"/>
        </w:numPr>
        <w:spacing w:before="120" w:after="120" w:line="240" w:lineRule="auto"/>
        <w:contextualSpacing/>
        <w:jc w:val="both"/>
        <w:rPr>
          <w:rFonts w:ascii="Times New Roman" w:eastAsia="Times New Roman" w:hAnsi="Times New Roman" w:cs="Times New Roman"/>
          <w:sz w:val="24"/>
          <w:szCs w:val="20"/>
          <w:lang w:eastAsia="fr-FR"/>
        </w:rPr>
      </w:pPr>
      <w:r w:rsidRPr="002C577A">
        <w:rPr>
          <w:rFonts w:ascii="Times New Roman" w:eastAsia="Times New Roman" w:hAnsi="Times New Roman" w:cs="Times New Roman"/>
          <w:sz w:val="24"/>
          <w:szCs w:val="20"/>
          <w:lang w:eastAsia="fr-FR"/>
        </w:rPr>
        <w:t>Les entreprises nouvellement créées et dont la date d’établissement du premier bilan n’est pas arrivée à la date de dépôt des offres sont  dispensées de la présentation des</w:t>
      </w:r>
      <w:r w:rsidRPr="002C577A">
        <w:rPr>
          <w:rFonts w:ascii="Times New Roman" w:eastAsia="Times New Roman" w:hAnsi="Times New Roman" w:cs="Times New Roman"/>
          <w:i/>
          <w:iCs/>
          <w:sz w:val="24"/>
          <w:szCs w:val="20"/>
          <w:lang w:eastAsia="fr-FR"/>
        </w:rPr>
        <w:t xml:space="preserve"> états financiers et de la preuve</w:t>
      </w:r>
      <w:r w:rsidRPr="002C577A">
        <w:rPr>
          <w:rFonts w:ascii="Times New Roman" w:eastAsia="Times New Roman" w:hAnsi="Times New Roman" w:cs="Times New Roman"/>
          <w:sz w:val="24"/>
          <w:szCs w:val="20"/>
          <w:lang w:eastAsia="fr-FR"/>
        </w:rPr>
        <w:t xml:space="preserve"> des </w:t>
      </w:r>
      <w:r w:rsidRPr="002C577A">
        <w:rPr>
          <w:rFonts w:ascii="Times New Roman" w:eastAsia="Times New Roman" w:hAnsi="Times New Roman" w:cs="Times New Roman"/>
          <w:i/>
          <w:iCs/>
          <w:sz w:val="24"/>
          <w:szCs w:val="20"/>
          <w:lang w:eastAsia="fr-FR"/>
        </w:rPr>
        <w:t>expériences similaires</w:t>
      </w:r>
      <w:r w:rsidRPr="002C577A">
        <w:rPr>
          <w:rFonts w:ascii="Times New Roman" w:eastAsia="Times New Roman" w:hAnsi="Times New Roman" w:cs="Times New Roman"/>
          <w:sz w:val="24"/>
          <w:szCs w:val="20"/>
          <w:lang w:eastAsia="fr-FR"/>
        </w:rPr>
        <w:t xml:space="preserve">. Toutefois pour l’appréciation des expériences, la candidature de ces entreprises doit être  examinée au regard des capacités professionnelles et techniques, notamment par le biais des expériences et références obtenues par leurs dirigeants ou leurs collaborateurs. </w:t>
      </w:r>
    </w:p>
    <w:p w:rsidR="002C577A" w:rsidRPr="002C577A" w:rsidRDefault="002C577A" w:rsidP="002C577A">
      <w:pPr>
        <w:numPr>
          <w:ilvl w:val="0"/>
          <w:numId w:val="2"/>
        </w:numPr>
        <w:spacing w:before="120" w:after="120" w:line="240" w:lineRule="auto"/>
        <w:contextualSpacing/>
        <w:jc w:val="both"/>
        <w:rPr>
          <w:rFonts w:ascii="Times New Roman" w:eastAsia="Times New Roman" w:hAnsi="Times New Roman" w:cs="Times New Roman"/>
          <w:lang w:eastAsia="fr-FR"/>
        </w:rPr>
      </w:pPr>
      <w:r w:rsidRPr="002C577A">
        <w:rPr>
          <w:rFonts w:ascii="Times New Roman" w:eastAsia="Times New Roman" w:hAnsi="Times New Roman" w:cs="Times New Roman"/>
          <w:lang w:eastAsia="fr-FR"/>
        </w:rPr>
        <w:t xml:space="preserve">Afin de permettre d’apprécier leurs capacités financières, Ces entreprises nouvellement créées doivent fournir  les déclarations des banques ou organismes </w:t>
      </w:r>
      <w:r w:rsidRPr="002C577A">
        <w:rPr>
          <w:rFonts w:ascii="Times New Roman" w:eastAsia="Times New Roman" w:hAnsi="Times New Roman" w:cs="Times New Roman"/>
          <w:lang w:eastAsia="fr-FR"/>
        </w:rPr>
        <w:lastRenderedPageBreak/>
        <w:t>financiers habilités, attestant la disponibilité de fonds  ou un engagement d’une banque ou établissement financier à financer le marché à concurrence d’un montant de : 15 000 000 FCFA.</w:t>
      </w:r>
    </w:p>
    <w:p w:rsidR="002C577A" w:rsidRPr="002C577A" w:rsidRDefault="002C577A" w:rsidP="002C577A">
      <w:pPr>
        <w:numPr>
          <w:ilvl w:val="0"/>
          <w:numId w:val="1"/>
        </w:numPr>
        <w:spacing w:before="120" w:after="120" w:line="240" w:lineRule="auto"/>
        <w:jc w:val="both"/>
        <w:rPr>
          <w:rFonts w:ascii="Times New Roman" w:eastAsia="Times New Roman" w:hAnsi="Times New Roman" w:cs="Times New Roman"/>
          <w:sz w:val="24"/>
          <w:szCs w:val="20"/>
          <w:lang w:eastAsia="fr-FR"/>
        </w:rPr>
      </w:pPr>
      <w:r w:rsidRPr="002C577A">
        <w:rPr>
          <w:rFonts w:ascii="Times New Roman" w:eastAsia="Times New Roman" w:hAnsi="Times New Roman" w:cs="Times New Roman"/>
          <w:iCs/>
          <w:sz w:val="24"/>
          <w:szCs w:val="20"/>
          <w:lang w:eastAsia="fr-FR"/>
        </w:rPr>
        <w:t>Les candidats devront joindre à leurs offres les pièces administratives suivantes :</w:t>
      </w:r>
    </w:p>
    <w:p w:rsidR="002C577A" w:rsidRPr="002C577A" w:rsidRDefault="002C577A" w:rsidP="002C577A">
      <w:pPr>
        <w:numPr>
          <w:ilvl w:val="0"/>
          <w:numId w:val="4"/>
        </w:numPr>
        <w:spacing w:before="120" w:after="120" w:line="240" w:lineRule="auto"/>
        <w:contextualSpacing/>
        <w:jc w:val="both"/>
        <w:rPr>
          <w:rFonts w:ascii="Times New Roman" w:eastAsia="Times New Roman" w:hAnsi="Times New Roman" w:cs="Times New Roman"/>
          <w:i/>
          <w:iCs/>
          <w:sz w:val="24"/>
          <w:szCs w:val="20"/>
          <w:lang w:eastAsia="fr-FR"/>
        </w:rPr>
      </w:pPr>
      <w:r w:rsidRPr="002C577A">
        <w:rPr>
          <w:rFonts w:ascii="Times New Roman" w:eastAsia="Times New Roman" w:hAnsi="Times New Roman" w:cs="Times New Roman"/>
          <w:i/>
          <w:iCs/>
          <w:sz w:val="24"/>
          <w:szCs w:val="20"/>
          <w:lang w:eastAsia="fr-FR"/>
        </w:rPr>
        <w:t xml:space="preserve">Le quitus fiscal à jour copie certifiée conforme à l’original, </w:t>
      </w:r>
    </w:p>
    <w:p w:rsidR="002C577A" w:rsidRPr="002C577A" w:rsidRDefault="002C577A" w:rsidP="002C577A">
      <w:pPr>
        <w:numPr>
          <w:ilvl w:val="0"/>
          <w:numId w:val="4"/>
        </w:numPr>
        <w:spacing w:before="120" w:after="120" w:line="240" w:lineRule="auto"/>
        <w:contextualSpacing/>
        <w:jc w:val="both"/>
        <w:rPr>
          <w:rFonts w:ascii="Times New Roman" w:eastAsia="Times New Roman" w:hAnsi="Times New Roman" w:cs="Times New Roman"/>
          <w:i/>
          <w:iCs/>
          <w:sz w:val="24"/>
          <w:szCs w:val="20"/>
          <w:lang w:eastAsia="fr-FR"/>
        </w:rPr>
      </w:pPr>
      <w:r w:rsidRPr="002C577A">
        <w:rPr>
          <w:rFonts w:ascii="Times New Roman" w:eastAsia="Times New Roman" w:hAnsi="Times New Roman" w:cs="Times New Roman"/>
          <w:i/>
          <w:iCs/>
          <w:sz w:val="24"/>
          <w:szCs w:val="20"/>
          <w:lang w:eastAsia="fr-FR"/>
        </w:rPr>
        <w:t>Le registre de commerce copie certifiée conforme à l’original,</w:t>
      </w:r>
    </w:p>
    <w:p w:rsidR="002C577A" w:rsidRPr="002C577A" w:rsidRDefault="002C577A" w:rsidP="002C577A">
      <w:pPr>
        <w:numPr>
          <w:ilvl w:val="0"/>
          <w:numId w:val="4"/>
        </w:numPr>
        <w:spacing w:before="120" w:after="120" w:line="240" w:lineRule="auto"/>
        <w:contextualSpacing/>
        <w:jc w:val="both"/>
        <w:rPr>
          <w:rFonts w:ascii="Times New Roman" w:eastAsia="Times New Roman" w:hAnsi="Times New Roman" w:cs="Times New Roman"/>
          <w:i/>
          <w:iCs/>
          <w:sz w:val="24"/>
          <w:szCs w:val="20"/>
          <w:lang w:eastAsia="fr-FR"/>
        </w:rPr>
      </w:pPr>
      <w:r w:rsidRPr="002C577A">
        <w:rPr>
          <w:rFonts w:ascii="Times New Roman" w:eastAsia="Times New Roman" w:hAnsi="Times New Roman" w:cs="Times New Roman"/>
          <w:i/>
          <w:iCs/>
          <w:sz w:val="24"/>
          <w:szCs w:val="20"/>
          <w:lang w:eastAsia="fr-FR"/>
        </w:rPr>
        <w:t xml:space="preserve">Certificat de non faillite datant de moins de trois (03) mois. </w:t>
      </w:r>
    </w:p>
    <w:p w:rsidR="002C577A" w:rsidRPr="002C577A" w:rsidRDefault="002C577A" w:rsidP="002C577A">
      <w:pPr>
        <w:spacing w:before="120" w:after="120" w:line="240" w:lineRule="auto"/>
        <w:ind w:left="720"/>
        <w:jc w:val="both"/>
        <w:rPr>
          <w:rFonts w:ascii="Times New Roman" w:eastAsia="Times New Roman" w:hAnsi="Times New Roman" w:cs="Times New Roman"/>
          <w:sz w:val="24"/>
          <w:szCs w:val="20"/>
          <w:lang w:eastAsia="fr-FR"/>
        </w:rPr>
      </w:pPr>
      <w:r w:rsidRPr="002C577A">
        <w:rPr>
          <w:rFonts w:ascii="Times New Roman" w:eastAsia="Times New Roman" w:hAnsi="Times New Roman" w:cs="Times New Roman"/>
          <w:i/>
          <w:iCs/>
          <w:sz w:val="24"/>
          <w:szCs w:val="20"/>
          <w:lang w:eastAsia="fr-FR"/>
        </w:rPr>
        <w:t>NB : Autres pièces à fournir : l’attributaire du marché doit obligatoirement fournir dans un délai de deux jours  ouvrable les pièces ci - après :</w:t>
      </w:r>
    </w:p>
    <w:p w:rsidR="002C577A" w:rsidRPr="002C577A" w:rsidRDefault="002C577A" w:rsidP="002C577A">
      <w:pPr>
        <w:numPr>
          <w:ilvl w:val="0"/>
          <w:numId w:val="5"/>
        </w:numPr>
        <w:spacing w:before="120" w:after="120" w:line="240" w:lineRule="auto"/>
        <w:contextualSpacing/>
        <w:jc w:val="both"/>
        <w:rPr>
          <w:rFonts w:ascii="Times New Roman" w:eastAsia="Times New Roman" w:hAnsi="Times New Roman" w:cs="Times New Roman"/>
          <w:sz w:val="24"/>
          <w:szCs w:val="20"/>
          <w:lang w:eastAsia="fr-FR"/>
        </w:rPr>
      </w:pPr>
      <w:r w:rsidRPr="002C577A">
        <w:rPr>
          <w:rFonts w:ascii="Times New Roman" w:eastAsia="Times New Roman" w:hAnsi="Times New Roman" w:cs="Times New Roman"/>
          <w:sz w:val="24"/>
          <w:szCs w:val="20"/>
          <w:lang w:eastAsia="fr-FR"/>
        </w:rPr>
        <w:t>Statuts de l’entreprise;</w:t>
      </w:r>
    </w:p>
    <w:p w:rsidR="002C577A" w:rsidRPr="002C577A" w:rsidRDefault="002C577A" w:rsidP="002C577A">
      <w:pPr>
        <w:numPr>
          <w:ilvl w:val="0"/>
          <w:numId w:val="5"/>
        </w:numPr>
        <w:spacing w:before="120" w:after="120" w:line="240" w:lineRule="auto"/>
        <w:contextualSpacing/>
        <w:jc w:val="both"/>
        <w:rPr>
          <w:rFonts w:ascii="Times New Roman" w:eastAsia="Times New Roman" w:hAnsi="Times New Roman" w:cs="Times New Roman"/>
          <w:sz w:val="24"/>
          <w:szCs w:val="20"/>
          <w:lang w:eastAsia="fr-FR"/>
        </w:rPr>
      </w:pPr>
      <w:r w:rsidRPr="002C577A">
        <w:rPr>
          <w:rFonts w:ascii="Times New Roman" w:eastAsia="Times New Roman" w:hAnsi="Times New Roman" w:cs="Times New Roman"/>
          <w:sz w:val="24"/>
          <w:szCs w:val="20"/>
          <w:lang w:eastAsia="fr-FR"/>
        </w:rPr>
        <w:t>Carte d’identification fiscale ;</w:t>
      </w:r>
    </w:p>
    <w:p w:rsidR="002C577A" w:rsidRPr="002C577A" w:rsidRDefault="002C577A" w:rsidP="002C577A">
      <w:pPr>
        <w:numPr>
          <w:ilvl w:val="0"/>
          <w:numId w:val="5"/>
        </w:numPr>
        <w:spacing w:before="120" w:after="120" w:line="240" w:lineRule="auto"/>
        <w:contextualSpacing/>
        <w:jc w:val="both"/>
        <w:rPr>
          <w:rFonts w:ascii="Times New Roman" w:eastAsia="Times New Roman" w:hAnsi="Times New Roman" w:cs="Times New Roman"/>
          <w:sz w:val="24"/>
          <w:szCs w:val="20"/>
          <w:lang w:eastAsia="fr-FR"/>
        </w:rPr>
      </w:pPr>
      <w:r w:rsidRPr="002C577A">
        <w:rPr>
          <w:rFonts w:ascii="Times New Roman" w:eastAsia="Times New Roman" w:hAnsi="Times New Roman" w:cs="Times New Roman"/>
          <w:sz w:val="24"/>
          <w:szCs w:val="20"/>
          <w:lang w:eastAsia="fr-FR"/>
        </w:rPr>
        <w:t>Attestation de l’institut National de prévoyance social (INPS) ;</w:t>
      </w:r>
    </w:p>
    <w:p w:rsidR="002C577A" w:rsidRPr="002C577A" w:rsidRDefault="002C577A" w:rsidP="002C577A">
      <w:pPr>
        <w:numPr>
          <w:ilvl w:val="0"/>
          <w:numId w:val="5"/>
        </w:numPr>
        <w:spacing w:before="120" w:after="120" w:line="240" w:lineRule="auto"/>
        <w:contextualSpacing/>
        <w:jc w:val="both"/>
        <w:rPr>
          <w:rFonts w:ascii="Times New Roman" w:eastAsia="Times New Roman" w:hAnsi="Times New Roman" w:cs="Times New Roman"/>
          <w:sz w:val="24"/>
          <w:szCs w:val="20"/>
          <w:lang w:eastAsia="fr-FR"/>
        </w:rPr>
      </w:pPr>
      <w:r w:rsidRPr="002C577A">
        <w:rPr>
          <w:rFonts w:ascii="Times New Roman" w:eastAsia="Times New Roman" w:hAnsi="Times New Roman" w:cs="Times New Roman"/>
          <w:sz w:val="24"/>
          <w:szCs w:val="20"/>
          <w:lang w:eastAsia="fr-FR"/>
        </w:rPr>
        <w:t>Attestation de l’office malien de l’habitat (OMH).</w:t>
      </w:r>
    </w:p>
    <w:p w:rsidR="002C577A" w:rsidRPr="002C577A" w:rsidRDefault="002C577A" w:rsidP="002C577A">
      <w:pPr>
        <w:numPr>
          <w:ilvl w:val="0"/>
          <w:numId w:val="1"/>
        </w:numPr>
        <w:spacing w:before="120" w:after="120" w:line="240" w:lineRule="auto"/>
        <w:jc w:val="both"/>
        <w:rPr>
          <w:rFonts w:ascii="Times New Roman" w:eastAsia="Times New Roman" w:hAnsi="Times New Roman" w:cs="Times New Roman"/>
          <w:sz w:val="24"/>
          <w:szCs w:val="20"/>
          <w:lang w:eastAsia="fr-FR"/>
        </w:rPr>
      </w:pPr>
      <w:r w:rsidRPr="002C577A">
        <w:rPr>
          <w:rFonts w:ascii="Times New Roman" w:eastAsia="Times New Roman" w:hAnsi="Times New Roman" w:cs="Times New Roman"/>
          <w:sz w:val="24"/>
          <w:szCs w:val="20"/>
          <w:lang w:eastAsia="fr-FR"/>
        </w:rPr>
        <w:t xml:space="preserve"> Les candidats intéressés peuvent consulter gratuitement le dossier d’Appel à la Concurrence complet ou le retirer à titre onéreux contre paiement</w:t>
      </w:r>
      <w:r w:rsidRPr="002C577A">
        <w:rPr>
          <w:rFonts w:ascii="Times New Roman" w:eastAsia="Times New Roman" w:hAnsi="Times New Roman" w:cs="Times New Roman"/>
          <w:sz w:val="24"/>
          <w:szCs w:val="20"/>
          <w:vertAlign w:val="superscript"/>
          <w:lang w:eastAsia="fr-FR"/>
        </w:rPr>
        <w:footnoteReference w:id="1"/>
      </w:r>
      <w:r w:rsidRPr="002C577A">
        <w:rPr>
          <w:rFonts w:ascii="Times New Roman" w:eastAsia="Times New Roman" w:hAnsi="Times New Roman" w:cs="Times New Roman"/>
          <w:sz w:val="24"/>
          <w:szCs w:val="20"/>
          <w:lang w:eastAsia="fr-FR"/>
        </w:rPr>
        <w:t xml:space="preserve"> d’une somme non remboursable de cinquante mille FCFA (50 000 FCFA) à l’adresse mentionnée ci-après : Caisse de la</w:t>
      </w:r>
      <w:r w:rsidRPr="002C577A">
        <w:rPr>
          <w:rFonts w:ascii="Times New Roman" w:eastAsia="Times New Roman" w:hAnsi="Times New Roman" w:cs="Times New Roman"/>
          <w:i/>
          <w:iCs/>
          <w:sz w:val="24"/>
          <w:szCs w:val="20"/>
          <w:lang w:eastAsia="fr-FR"/>
        </w:rPr>
        <w:t xml:space="preserve"> </w:t>
      </w:r>
      <w:r w:rsidRPr="002C577A">
        <w:rPr>
          <w:rFonts w:ascii="Times New Roman" w:eastAsia="Times New Roman" w:hAnsi="Times New Roman" w:cs="Times New Roman"/>
          <w:sz w:val="24"/>
          <w:szCs w:val="20"/>
          <w:lang w:eastAsia="fr-FR"/>
        </w:rPr>
        <w:t xml:space="preserve">Mairie de </w:t>
      </w:r>
      <w:proofErr w:type="spellStart"/>
      <w:r w:rsidRPr="002C577A">
        <w:rPr>
          <w:rFonts w:ascii="Times New Roman" w:eastAsia="Times New Roman" w:hAnsi="Times New Roman" w:cs="Times New Roman"/>
          <w:sz w:val="24"/>
          <w:szCs w:val="20"/>
          <w:lang w:eastAsia="fr-FR"/>
        </w:rPr>
        <w:t>kati</w:t>
      </w:r>
      <w:proofErr w:type="spellEnd"/>
      <w:r w:rsidRPr="002C577A">
        <w:rPr>
          <w:rFonts w:ascii="Times New Roman" w:eastAsia="Times New Roman" w:hAnsi="Times New Roman" w:cs="Times New Roman"/>
          <w:i/>
          <w:iCs/>
          <w:sz w:val="24"/>
          <w:szCs w:val="20"/>
          <w:lang w:eastAsia="fr-FR"/>
        </w:rPr>
        <w:t xml:space="preserve"> Quartier : </w:t>
      </w:r>
      <w:proofErr w:type="spellStart"/>
      <w:r w:rsidRPr="002C577A">
        <w:rPr>
          <w:rFonts w:ascii="Times New Roman" w:eastAsia="Times New Roman" w:hAnsi="Times New Roman" w:cs="Times New Roman"/>
          <w:i/>
          <w:iCs/>
          <w:sz w:val="24"/>
          <w:szCs w:val="20"/>
          <w:lang w:eastAsia="fr-FR"/>
        </w:rPr>
        <w:t>Noumorila</w:t>
      </w:r>
      <w:proofErr w:type="spellEnd"/>
      <w:r w:rsidRPr="002C577A">
        <w:rPr>
          <w:rFonts w:ascii="Times New Roman" w:eastAsia="Times New Roman" w:hAnsi="Times New Roman" w:cs="Times New Roman"/>
          <w:i/>
          <w:iCs/>
          <w:sz w:val="24"/>
          <w:szCs w:val="20"/>
          <w:lang w:eastAsia="fr-FR"/>
        </w:rPr>
        <w:t xml:space="preserve">, Face BDM-SA de </w:t>
      </w:r>
      <w:proofErr w:type="spellStart"/>
      <w:r w:rsidRPr="002C577A">
        <w:rPr>
          <w:rFonts w:ascii="Times New Roman" w:eastAsia="Times New Roman" w:hAnsi="Times New Roman" w:cs="Times New Roman"/>
          <w:i/>
          <w:iCs/>
          <w:sz w:val="24"/>
          <w:szCs w:val="20"/>
          <w:lang w:eastAsia="fr-FR"/>
        </w:rPr>
        <w:t>kati</w:t>
      </w:r>
      <w:proofErr w:type="spellEnd"/>
      <w:r w:rsidRPr="002C577A">
        <w:rPr>
          <w:rFonts w:ascii="Times New Roman" w:eastAsia="Times New Roman" w:hAnsi="Times New Roman" w:cs="Times New Roman"/>
          <w:i/>
          <w:iCs/>
          <w:sz w:val="24"/>
          <w:szCs w:val="20"/>
          <w:lang w:eastAsia="fr-FR"/>
        </w:rPr>
        <w:t xml:space="preserve"> ville, Boîte postale : 55A, Pays : Mali.</w:t>
      </w:r>
    </w:p>
    <w:p w:rsidR="002C577A" w:rsidRPr="002C577A" w:rsidRDefault="002C577A" w:rsidP="002C577A">
      <w:pPr>
        <w:numPr>
          <w:ilvl w:val="0"/>
          <w:numId w:val="1"/>
        </w:numPr>
        <w:spacing w:before="120" w:after="120" w:line="240" w:lineRule="auto"/>
        <w:jc w:val="both"/>
        <w:rPr>
          <w:rFonts w:ascii="Times New Roman" w:eastAsia="Times New Roman" w:hAnsi="Times New Roman" w:cs="Times New Roman"/>
          <w:sz w:val="24"/>
          <w:szCs w:val="20"/>
          <w:lang w:eastAsia="fr-FR"/>
        </w:rPr>
      </w:pPr>
      <w:r w:rsidRPr="002C577A">
        <w:rPr>
          <w:rFonts w:ascii="Times New Roman" w:eastAsia="Times New Roman" w:hAnsi="Times New Roman" w:cs="Times New Roman"/>
          <w:i/>
          <w:iCs/>
          <w:sz w:val="24"/>
          <w:szCs w:val="20"/>
          <w:lang w:eastAsia="fr-FR"/>
        </w:rPr>
        <w:t xml:space="preserve"> </w:t>
      </w:r>
      <w:r w:rsidRPr="002C577A">
        <w:rPr>
          <w:rFonts w:ascii="Times New Roman" w:eastAsia="Times New Roman" w:hAnsi="Times New Roman" w:cs="Times New Roman"/>
          <w:sz w:val="24"/>
          <w:szCs w:val="20"/>
          <w:lang w:eastAsia="fr-FR"/>
        </w:rPr>
        <w:t>Les offres devront être soumises à l’adresse ci-après : Secrétariat principal de la</w:t>
      </w:r>
      <w:r w:rsidRPr="002C577A">
        <w:rPr>
          <w:rFonts w:ascii="Times New Roman" w:eastAsia="Times New Roman" w:hAnsi="Times New Roman" w:cs="Times New Roman"/>
          <w:i/>
          <w:iCs/>
          <w:sz w:val="24"/>
          <w:szCs w:val="20"/>
          <w:lang w:eastAsia="fr-FR"/>
        </w:rPr>
        <w:t xml:space="preserve"> mairie de Kati Quartier </w:t>
      </w:r>
      <w:proofErr w:type="spellStart"/>
      <w:r w:rsidRPr="002C577A">
        <w:rPr>
          <w:rFonts w:ascii="Times New Roman" w:eastAsia="Times New Roman" w:hAnsi="Times New Roman" w:cs="Times New Roman"/>
          <w:i/>
          <w:iCs/>
          <w:sz w:val="24"/>
          <w:szCs w:val="20"/>
          <w:lang w:eastAsia="fr-FR"/>
        </w:rPr>
        <w:t>Noumorila</w:t>
      </w:r>
      <w:proofErr w:type="spellEnd"/>
      <w:r w:rsidRPr="002C577A">
        <w:rPr>
          <w:rFonts w:ascii="Times New Roman" w:eastAsia="Times New Roman" w:hAnsi="Times New Roman" w:cs="Times New Roman"/>
          <w:i/>
          <w:iCs/>
          <w:sz w:val="24"/>
          <w:szCs w:val="20"/>
          <w:lang w:eastAsia="fr-FR"/>
        </w:rPr>
        <w:t>, face BDM-SA de Kati ville : BP/55A Pays : mali; au plus tard le 05 NOVEMBRE 2026 à 10 heures.</w:t>
      </w:r>
      <w:r w:rsidRPr="002C577A">
        <w:rPr>
          <w:rFonts w:ascii="Times New Roman" w:eastAsia="Times New Roman" w:hAnsi="Times New Roman" w:cs="Times New Roman"/>
          <w:sz w:val="24"/>
          <w:szCs w:val="20"/>
          <w:lang w:eastAsia="fr-FR"/>
        </w:rPr>
        <w:t xml:space="preserve"> Les offres remises en retard ne seront pas acceptées. </w:t>
      </w:r>
    </w:p>
    <w:p w:rsidR="002C577A" w:rsidRPr="002C577A" w:rsidRDefault="002C577A" w:rsidP="002C577A">
      <w:pPr>
        <w:numPr>
          <w:ilvl w:val="0"/>
          <w:numId w:val="1"/>
        </w:numPr>
        <w:spacing w:before="120" w:after="120" w:line="240" w:lineRule="auto"/>
        <w:jc w:val="both"/>
        <w:rPr>
          <w:rFonts w:ascii="Times New Roman" w:eastAsia="Times New Roman" w:hAnsi="Times New Roman" w:cs="Times New Roman"/>
          <w:sz w:val="24"/>
          <w:szCs w:val="20"/>
          <w:lang w:eastAsia="fr-FR"/>
        </w:rPr>
      </w:pPr>
      <w:r w:rsidRPr="002C577A">
        <w:rPr>
          <w:rFonts w:ascii="Times New Roman" w:eastAsia="Times New Roman" w:hAnsi="Times New Roman" w:cs="Times New Roman"/>
          <w:sz w:val="24"/>
          <w:szCs w:val="20"/>
          <w:lang w:eastAsia="fr-FR"/>
        </w:rPr>
        <w:t xml:space="preserve">Les offres doivent comprendre </w:t>
      </w:r>
      <w:r w:rsidRPr="002C577A">
        <w:rPr>
          <w:rFonts w:ascii="Times New Roman" w:eastAsia="Times New Roman" w:hAnsi="Times New Roman" w:cs="Times New Roman"/>
          <w:iCs/>
          <w:sz w:val="24"/>
          <w:szCs w:val="20"/>
          <w:lang w:eastAsia="fr-FR"/>
        </w:rPr>
        <w:t>une garantie de soumission</w:t>
      </w:r>
      <w:r w:rsidRPr="002C577A">
        <w:rPr>
          <w:rFonts w:ascii="Times New Roman" w:eastAsia="Times New Roman" w:hAnsi="Times New Roman" w:cs="Times New Roman"/>
          <w:sz w:val="24"/>
          <w:szCs w:val="20"/>
          <w:lang w:eastAsia="fr-FR"/>
        </w:rPr>
        <w:t xml:space="preserve">, d’un montant de </w:t>
      </w:r>
      <w:r w:rsidRPr="002C577A">
        <w:rPr>
          <w:rFonts w:ascii="Times New Roman" w:eastAsia="Times New Roman" w:hAnsi="Times New Roman" w:cs="Times New Roman"/>
          <w:i/>
          <w:iCs/>
          <w:sz w:val="24"/>
          <w:szCs w:val="20"/>
          <w:lang w:eastAsia="fr-FR"/>
        </w:rPr>
        <w:t xml:space="preserve">600 000 </w:t>
      </w:r>
      <w:proofErr w:type="spellStart"/>
      <w:r w:rsidRPr="002C577A">
        <w:rPr>
          <w:rFonts w:ascii="Times New Roman" w:eastAsia="Times New Roman" w:hAnsi="Times New Roman" w:cs="Times New Roman"/>
          <w:i/>
          <w:iCs/>
          <w:sz w:val="24"/>
          <w:szCs w:val="20"/>
          <w:lang w:eastAsia="fr-FR"/>
        </w:rPr>
        <w:t>fcfa</w:t>
      </w:r>
      <w:proofErr w:type="spellEnd"/>
      <w:r w:rsidRPr="002C577A">
        <w:rPr>
          <w:rFonts w:ascii="Times New Roman" w:eastAsia="Times New Roman" w:hAnsi="Times New Roman" w:cs="Times New Roman"/>
          <w:i/>
          <w:iCs/>
          <w:sz w:val="24"/>
          <w:szCs w:val="20"/>
          <w:lang w:eastAsia="fr-FR"/>
        </w:rPr>
        <w:t>.</w:t>
      </w:r>
    </w:p>
    <w:p w:rsidR="002C577A" w:rsidRPr="002C577A" w:rsidRDefault="002C577A" w:rsidP="002C577A">
      <w:pPr>
        <w:numPr>
          <w:ilvl w:val="0"/>
          <w:numId w:val="1"/>
        </w:numPr>
        <w:spacing w:before="120" w:after="120" w:line="240" w:lineRule="auto"/>
        <w:jc w:val="both"/>
        <w:rPr>
          <w:rFonts w:ascii="Times New Roman" w:eastAsia="Times New Roman" w:hAnsi="Times New Roman" w:cs="Times New Roman"/>
          <w:sz w:val="24"/>
          <w:szCs w:val="20"/>
          <w:lang w:eastAsia="fr-FR"/>
        </w:rPr>
      </w:pPr>
      <w:r w:rsidRPr="002C577A">
        <w:rPr>
          <w:rFonts w:ascii="Times New Roman" w:eastAsia="Times New Roman" w:hAnsi="Times New Roman" w:cs="Times New Roman"/>
          <w:sz w:val="24"/>
          <w:szCs w:val="20"/>
          <w:lang w:eastAsia="fr-FR"/>
        </w:rPr>
        <w:t>Les Soumissionnaires</w:t>
      </w:r>
      <w:r w:rsidRPr="002C577A" w:rsidDel="002A4657">
        <w:rPr>
          <w:rFonts w:ascii="Times New Roman" w:eastAsia="Times New Roman" w:hAnsi="Times New Roman" w:cs="Times New Roman"/>
          <w:sz w:val="24"/>
          <w:szCs w:val="20"/>
          <w:lang w:eastAsia="fr-FR"/>
        </w:rPr>
        <w:t xml:space="preserve"> </w:t>
      </w:r>
      <w:r w:rsidRPr="002C577A">
        <w:rPr>
          <w:rFonts w:ascii="Times New Roman" w:eastAsia="Times New Roman" w:hAnsi="Times New Roman" w:cs="Times New Roman"/>
          <w:sz w:val="24"/>
          <w:szCs w:val="20"/>
          <w:lang w:eastAsia="fr-FR"/>
        </w:rPr>
        <w:t xml:space="preserve">resteront engagés par leur offre pendant une période de </w:t>
      </w:r>
      <w:r w:rsidRPr="002C577A">
        <w:rPr>
          <w:rFonts w:ascii="Times New Roman" w:eastAsia="Times New Roman" w:hAnsi="Times New Roman" w:cs="Times New Roman"/>
          <w:i/>
          <w:sz w:val="24"/>
          <w:szCs w:val="20"/>
          <w:lang w:eastAsia="fr-FR"/>
        </w:rPr>
        <w:t>90 jours</w:t>
      </w:r>
      <w:r w:rsidRPr="002C577A">
        <w:rPr>
          <w:rFonts w:ascii="Times New Roman" w:eastAsia="Times New Roman" w:hAnsi="Times New Roman" w:cs="Times New Roman"/>
          <w:sz w:val="24"/>
          <w:szCs w:val="20"/>
          <w:lang w:eastAsia="fr-FR"/>
        </w:rPr>
        <w:t xml:space="preserve"> à compter de la date limite du dépôt des offres.</w:t>
      </w:r>
    </w:p>
    <w:p w:rsidR="002C577A" w:rsidRPr="002C577A" w:rsidRDefault="002C577A" w:rsidP="002C577A">
      <w:pPr>
        <w:numPr>
          <w:ilvl w:val="0"/>
          <w:numId w:val="1"/>
        </w:numPr>
        <w:spacing w:before="120" w:after="120" w:line="240" w:lineRule="auto"/>
        <w:jc w:val="both"/>
        <w:rPr>
          <w:rFonts w:ascii="Times New Roman" w:eastAsia="Times New Roman" w:hAnsi="Times New Roman" w:cs="Times New Roman"/>
          <w:sz w:val="24"/>
          <w:szCs w:val="20"/>
          <w:lang w:eastAsia="fr-FR"/>
        </w:rPr>
      </w:pPr>
      <w:r w:rsidRPr="002C577A">
        <w:rPr>
          <w:rFonts w:ascii="Times New Roman" w:eastAsia="Times New Roman" w:hAnsi="Times New Roman" w:cs="Times New Roman"/>
          <w:sz w:val="24"/>
          <w:szCs w:val="20"/>
          <w:lang w:eastAsia="fr-FR"/>
        </w:rPr>
        <w:t>Les offres seront ouvertes en présence des représentants des soumissionnaires qui souhaitent assister à l’ouverture des plis le vendredi le 06 novembre 2026 à 09h30</w:t>
      </w:r>
      <w:r w:rsidRPr="002C577A">
        <w:rPr>
          <w:rFonts w:ascii="Times New Roman" w:eastAsia="Times New Roman" w:hAnsi="Times New Roman" w:cs="Times New Roman"/>
          <w:i/>
          <w:sz w:val="24"/>
          <w:szCs w:val="20"/>
          <w:lang w:eastAsia="fr-FR"/>
        </w:rPr>
        <w:t xml:space="preserve"> </w:t>
      </w:r>
      <w:r w:rsidRPr="002C577A">
        <w:rPr>
          <w:rFonts w:ascii="Times New Roman" w:eastAsia="Times New Roman" w:hAnsi="Times New Roman" w:cs="Times New Roman"/>
          <w:sz w:val="24"/>
          <w:szCs w:val="20"/>
          <w:lang w:eastAsia="fr-FR"/>
        </w:rPr>
        <w:t>à l’adresse suivante :</w:t>
      </w:r>
      <w:r w:rsidRPr="002C577A">
        <w:rPr>
          <w:rFonts w:ascii="Times New Roman" w:eastAsia="Times New Roman" w:hAnsi="Times New Roman" w:cs="Times New Roman"/>
          <w:i/>
          <w:sz w:val="24"/>
          <w:szCs w:val="20"/>
          <w:lang w:eastAsia="fr-FR"/>
        </w:rPr>
        <w:t xml:space="preserve"> mairie de Kati.</w:t>
      </w:r>
    </w:p>
    <w:p w:rsidR="002C577A" w:rsidRPr="002C577A" w:rsidRDefault="002C577A" w:rsidP="002C577A">
      <w:pPr>
        <w:spacing w:after="0" w:line="240" w:lineRule="auto"/>
        <w:jc w:val="both"/>
        <w:rPr>
          <w:rFonts w:ascii="Times New Roman" w:eastAsia="Times New Roman" w:hAnsi="Times New Roman" w:cs="Times New Roman"/>
          <w:sz w:val="24"/>
          <w:szCs w:val="20"/>
          <w:lang w:eastAsia="fr-FR"/>
        </w:rPr>
      </w:pPr>
      <w:r w:rsidRPr="002C577A">
        <w:rPr>
          <w:rFonts w:ascii="Times New Roman" w:eastAsia="Times New Roman" w:hAnsi="Times New Roman" w:cs="Times New Roman"/>
          <w:sz w:val="24"/>
          <w:szCs w:val="20"/>
          <w:lang w:eastAsia="fr-FR"/>
        </w:rPr>
        <w:t xml:space="preserve">                                                                                                           </w:t>
      </w:r>
      <w:r>
        <w:rPr>
          <w:rFonts w:ascii="Times New Roman" w:eastAsia="Times New Roman" w:hAnsi="Times New Roman" w:cs="Times New Roman"/>
          <w:sz w:val="24"/>
          <w:szCs w:val="20"/>
          <w:lang w:eastAsia="fr-FR"/>
        </w:rPr>
        <w:t xml:space="preserve">   Kati, le 16 octobre</w:t>
      </w:r>
      <w:r w:rsidRPr="002C577A">
        <w:rPr>
          <w:rFonts w:ascii="Times New Roman" w:eastAsia="Times New Roman" w:hAnsi="Times New Roman" w:cs="Times New Roman"/>
          <w:sz w:val="24"/>
          <w:szCs w:val="20"/>
          <w:lang w:eastAsia="fr-FR"/>
        </w:rPr>
        <w:t xml:space="preserve">  2026  </w:t>
      </w:r>
    </w:p>
    <w:p w:rsidR="002C577A" w:rsidRPr="002C577A" w:rsidRDefault="002C577A" w:rsidP="002C577A">
      <w:pPr>
        <w:spacing w:after="0" w:line="240" w:lineRule="auto"/>
        <w:jc w:val="both"/>
        <w:rPr>
          <w:rFonts w:ascii="Times New Roman" w:eastAsia="Times New Roman" w:hAnsi="Times New Roman" w:cs="Times New Roman"/>
          <w:sz w:val="24"/>
          <w:szCs w:val="20"/>
          <w:lang w:eastAsia="fr-FR"/>
        </w:rPr>
      </w:pPr>
    </w:p>
    <w:p w:rsidR="002C577A" w:rsidRPr="002C577A" w:rsidRDefault="002C577A" w:rsidP="002C577A">
      <w:pPr>
        <w:spacing w:after="0" w:line="240" w:lineRule="auto"/>
        <w:jc w:val="right"/>
        <w:rPr>
          <w:rFonts w:ascii="Times New Roman" w:eastAsia="Times New Roman" w:hAnsi="Times New Roman" w:cs="Times New Roman"/>
          <w:b/>
          <w:sz w:val="24"/>
          <w:szCs w:val="20"/>
          <w:lang w:eastAsia="fr-FR"/>
        </w:rPr>
      </w:pPr>
      <w:r w:rsidRPr="002C577A">
        <w:rPr>
          <w:rFonts w:ascii="Times New Roman" w:eastAsia="Times New Roman" w:hAnsi="Times New Roman" w:cs="Times New Roman"/>
          <w:sz w:val="24"/>
          <w:szCs w:val="20"/>
          <w:lang w:eastAsia="fr-FR"/>
        </w:rPr>
        <w:t xml:space="preserve">                                                                         </w:t>
      </w:r>
      <w:r w:rsidRPr="002C577A">
        <w:rPr>
          <w:rFonts w:ascii="Times New Roman" w:eastAsia="Times New Roman" w:hAnsi="Times New Roman" w:cs="Times New Roman"/>
          <w:b/>
          <w:sz w:val="24"/>
          <w:szCs w:val="20"/>
          <w:lang w:eastAsia="fr-FR"/>
        </w:rPr>
        <w:t xml:space="preserve">L’Agent chargé d’expédier les affaires </w:t>
      </w:r>
      <w:r>
        <w:rPr>
          <w:rFonts w:ascii="Times New Roman" w:eastAsia="Times New Roman" w:hAnsi="Times New Roman" w:cs="Times New Roman"/>
          <w:b/>
          <w:sz w:val="24"/>
          <w:szCs w:val="20"/>
          <w:lang w:eastAsia="fr-FR"/>
        </w:rPr>
        <w:t xml:space="preserve">                                     </w:t>
      </w:r>
      <w:r w:rsidRPr="002C577A">
        <w:rPr>
          <w:rFonts w:ascii="Times New Roman" w:eastAsia="Times New Roman" w:hAnsi="Times New Roman" w:cs="Times New Roman"/>
          <w:b/>
          <w:sz w:val="24"/>
          <w:szCs w:val="20"/>
          <w:lang w:eastAsia="fr-FR"/>
        </w:rPr>
        <w:t xml:space="preserve">courantes </w:t>
      </w:r>
      <w:r>
        <w:rPr>
          <w:rFonts w:ascii="Times New Roman" w:eastAsia="Times New Roman" w:hAnsi="Times New Roman" w:cs="Times New Roman"/>
          <w:b/>
          <w:sz w:val="24"/>
          <w:szCs w:val="20"/>
          <w:lang w:eastAsia="fr-FR"/>
        </w:rPr>
        <w:t xml:space="preserve">de la commune urbaine de </w:t>
      </w:r>
      <w:proofErr w:type="spellStart"/>
      <w:r>
        <w:rPr>
          <w:rFonts w:ascii="Times New Roman" w:eastAsia="Times New Roman" w:hAnsi="Times New Roman" w:cs="Times New Roman"/>
          <w:b/>
          <w:sz w:val="24"/>
          <w:szCs w:val="20"/>
          <w:lang w:eastAsia="fr-FR"/>
        </w:rPr>
        <w:t>kati</w:t>
      </w:r>
      <w:proofErr w:type="spellEnd"/>
      <w:r>
        <w:rPr>
          <w:rFonts w:ascii="Times New Roman" w:eastAsia="Times New Roman" w:hAnsi="Times New Roman" w:cs="Times New Roman"/>
          <w:b/>
          <w:sz w:val="24"/>
          <w:szCs w:val="20"/>
          <w:lang w:eastAsia="fr-FR"/>
        </w:rPr>
        <w:t>.</w:t>
      </w:r>
    </w:p>
    <w:p w:rsidR="002C577A" w:rsidRPr="002C577A" w:rsidRDefault="002C577A" w:rsidP="002C577A">
      <w:pPr>
        <w:spacing w:after="0" w:line="240" w:lineRule="auto"/>
        <w:jc w:val="both"/>
        <w:rPr>
          <w:rFonts w:ascii="Times New Roman" w:eastAsia="Times New Roman" w:hAnsi="Times New Roman" w:cs="Times New Roman"/>
          <w:b/>
          <w:sz w:val="24"/>
          <w:szCs w:val="20"/>
          <w:lang w:eastAsia="fr-FR"/>
        </w:rPr>
      </w:pPr>
    </w:p>
    <w:p w:rsidR="002C577A" w:rsidRPr="002C577A" w:rsidRDefault="002C577A" w:rsidP="002C577A">
      <w:pPr>
        <w:spacing w:after="0" w:line="240" w:lineRule="auto"/>
        <w:jc w:val="both"/>
        <w:rPr>
          <w:rFonts w:ascii="Times New Roman" w:eastAsia="Times New Roman" w:hAnsi="Times New Roman" w:cs="Times New Roman"/>
          <w:sz w:val="24"/>
          <w:szCs w:val="20"/>
          <w:lang w:eastAsia="fr-FR"/>
        </w:rPr>
      </w:pPr>
    </w:p>
    <w:p w:rsidR="002C577A" w:rsidRPr="002C577A" w:rsidRDefault="002C577A" w:rsidP="002C577A">
      <w:pPr>
        <w:spacing w:after="0" w:line="240" w:lineRule="auto"/>
        <w:jc w:val="both"/>
        <w:rPr>
          <w:rFonts w:ascii="Times New Roman" w:eastAsia="Times New Roman" w:hAnsi="Times New Roman" w:cs="Times New Roman"/>
          <w:sz w:val="24"/>
          <w:szCs w:val="20"/>
          <w:lang w:eastAsia="fr-FR"/>
        </w:rPr>
      </w:pPr>
    </w:p>
    <w:p w:rsidR="002C577A" w:rsidRPr="002C577A" w:rsidRDefault="002C577A" w:rsidP="002C577A">
      <w:pPr>
        <w:spacing w:after="0" w:line="240" w:lineRule="auto"/>
        <w:jc w:val="both"/>
        <w:rPr>
          <w:rFonts w:ascii="Times New Roman" w:eastAsia="Times New Roman" w:hAnsi="Times New Roman" w:cs="Times New Roman"/>
          <w:sz w:val="24"/>
          <w:szCs w:val="20"/>
          <w:lang w:eastAsia="fr-FR"/>
        </w:rPr>
      </w:pPr>
    </w:p>
    <w:p w:rsidR="002C577A" w:rsidRPr="002C577A" w:rsidRDefault="002C577A" w:rsidP="002C577A">
      <w:pPr>
        <w:spacing w:after="0" w:line="240" w:lineRule="auto"/>
        <w:jc w:val="both"/>
        <w:rPr>
          <w:rFonts w:ascii="Times New Roman" w:eastAsia="Times New Roman" w:hAnsi="Times New Roman" w:cs="Times New Roman"/>
          <w:sz w:val="24"/>
          <w:szCs w:val="20"/>
          <w:lang w:eastAsia="fr-FR"/>
        </w:rPr>
      </w:pPr>
    </w:p>
    <w:p w:rsidR="002C577A" w:rsidRPr="002C577A" w:rsidRDefault="002C577A" w:rsidP="002C577A">
      <w:pPr>
        <w:spacing w:after="0" w:line="240" w:lineRule="auto"/>
        <w:jc w:val="both"/>
        <w:rPr>
          <w:rFonts w:ascii="Times New Roman" w:eastAsia="Times New Roman" w:hAnsi="Times New Roman" w:cs="Times New Roman"/>
          <w:sz w:val="24"/>
          <w:szCs w:val="20"/>
          <w:lang w:eastAsia="fr-FR"/>
        </w:rPr>
      </w:pPr>
      <w:r w:rsidRPr="002C577A">
        <w:rPr>
          <w:rFonts w:ascii="Times New Roman" w:eastAsia="Times New Roman" w:hAnsi="Times New Roman" w:cs="Times New Roman"/>
          <w:b/>
          <w:sz w:val="24"/>
          <w:szCs w:val="20"/>
          <w:lang w:eastAsia="fr-FR"/>
        </w:rPr>
        <w:t xml:space="preserve">                                                                                                          </w:t>
      </w:r>
      <w:r w:rsidRPr="002C577A">
        <w:rPr>
          <w:rFonts w:ascii="Times New Roman" w:eastAsia="Times New Roman" w:hAnsi="Times New Roman" w:cs="Times New Roman"/>
          <w:b/>
          <w:sz w:val="24"/>
          <w:szCs w:val="20"/>
          <w:u w:val="single"/>
          <w:lang w:eastAsia="fr-FR"/>
        </w:rPr>
        <w:t>ZANGA DAO</w:t>
      </w:r>
      <w:r w:rsidRPr="002C577A">
        <w:rPr>
          <w:rFonts w:ascii="Times New Roman" w:eastAsia="Times New Roman" w:hAnsi="Times New Roman" w:cs="Times New Roman"/>
          <w:sz w:val="24"/>
          <w:szCs w:val="20"/>
          <w:lang w:eastAsia="fr-FR"/>
        </w:rPr>
        <w:t xml:space="preserve"> </w:t>
      </w:r>
    </w:p>
    <w:p w:rsidR="002C577A" w:rsidRPr="002C577A" w:rsidRDefault="002C577A" w:rsidP="002C577A">
      <w:pPr>
        <w:spacing w:after="0" w:line="240" w:lineRule="auto"/>
        <w:jc w:val="both"/>
        <w:rPr>
          <w:rFonts w:ascii="Times New Roman" w:eastAsia="Times New Roman" w:hAnsi="Times New Roman" w:cs="Times New Roman"/>
          <w:sz w:val="24"/>
          <w:szCs w:val="20"/>
          <w:lang w:eastAsia="fr-FR"/>
        </w:rPr>
      </w:pPr>
      <w:r w:rsidRPr="002C577A">
        <w:rPr>
          <w:rFonts w:ascii="Times New Roman" w:eastAsia="Times New Roman" w:hAnsi="Times New Roman" w:cs="Times New Roman"/>
          <w:sz w:val="24"/>
          <w:szCs w:val="20"/>
          <w:lang w:eastAsia="fr-FR"/>
        </w:rPr>
        <w:t xml:space="preserve">                                                                                              INGENIEUR TERRITORIAL </w:t>
      </w:r>
    </w:p>
    <w:p w:rsidR="002C577A" w:rsidRPr="002C577A" w:rsidRDefault="002C577A" w:rsidP="002C577A">
      <w:pPr>
        <w:spacing w:after="0" w:line="240" w:lineRule="auto"/>
        <w:jc w:val="both"/>
        <w:rPr>
          <w:rFonts w:ascii="Times New Roman" w:eastAsia="Times New Roman" w:hAnsi="Times New Roman" w:cs="Times New Roman"/>
          <w:b/>
          <w:sz w:val="28"/>
          <w:szCs w:val="28"/>
          <w:lang w:eastAsia="fr-FR"/>
        </w:rPr>
      </w:pPr>
      <w:r w:rsidRPr="002C577A">
        <w:rPr>
          <w:rFonts w:ascii="Times New Roman" w:eastAsia="Times New Roman" w:hAnsi="Times New Roman" w:cs="Times New Roman"/>
          <w:sz w:val="24"/>
          <w:szCs w:val="20"/>
          <w:lang w:eastAsia="fr-FR"/>
        </w:rPr>
        <w:br w:type="page"/>
      </w:r>
    </w:p>
    <w:p w:rsidR="000520C9" w:rsidRDefault="000520C9"/>
    <w:sectPr w:rsidR="000520C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0095" w:rsidRDefault="00590095" w:rsidP="002C577A">
      <w:pPr>
        <w:spacing w:after="0" w:line="240" w:lineRule="auto"/>
      </w:pPr>
      <w:r>
        <w:separator/>
      </w:r>
    </w:p>
  </w:endnote>
  <w:endnote w:type="continuationSeparator" w:id="0">
    <w:p w:rsidR="00590095" w:rsidRDefault="00590095" w:rsidP="002C5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0095" w:rsidRDefault="00590095" w:rsidP="002C577A">
      <w:pPr>
        <w:spacing w:after="0" w:line="240" w:lineRule="auto"/>
      </w:pPr>
      <w:r>
        <w:separator/>
      </w:r>
    </w:p>
  </w:footnote>
  <w:footnote w:type="continuationSeparator" w:id="0">
    <w:p w:rsidR="00590095" w:rsidRDefault="00590095" w:rsidP="002C577A">
      <w:pPr>
        <w:spacing w:after="0" w:line="240" w:lineRule="auto"/>
      </w:pPr>
      <w:r>
        <w:continuationSeparator/>
      </w:r>
    </w:p>
  </w:footnote>
  <w:footnote w:id="1">
    <w:p w:rsidR="002C577A" w:rsidRPr="00EA3651" w:rsidRDefault="002C577A" w:rsidP="002C577A">
      <w:pPr>
        <w:pStyle w:val="Notedebasdepage"/>
        <w:rPr>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0258C8"/>
    <w:multiLevelType w:val="hybridMultilevel"/>
    <w:tmpl w:val="74E4BA50"/>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nsid w:val="34ED1FA5"/>
    <w:multiLevelType w:val="hybridMultilevel"/>
    <w:tmpl w:val="DD80F792"/>
    <w:lvl w:ilvl="0" w:tplc="29089F54">
      <w:start w:val="1"/>
      <w:numFmt w:val="decimal"/>
      <w:lvlText w:val="%1."/>
      <w:lvlJc w:val="left"/>
      <w:pPr>
        <w:tabs>
          <w:tab w:val="num" w:pos="720"/>
        </w:tabs>
        <w:ind w:left="720" w:hanging="720"/>
      </w:pPr>
      <w:rPr>
        <w:rFonts w:cs="Times New Roman" w:hint="default"/>
        <w:b w:val="0"/>
        <w:i w:val="0"/>
        <w:sz w:val="24"/>
        <w:szCs w:val="24"/>
      </w:rPr>
    </w:lvl>
    <w:lvl w:ilvl="1" w:tplc="28D82C14" w:tentative="1">
      <w:start w:val="1"/>
      <w:numFmt w:val="lowerLetter"/>
      <w:lvlText w:val="%2."/>
      <w:lvlJc w:val="left"/>
      <w:pPr>
        <w:tabs>
          <w:tab w:val="num" w:pos="1440"/>
        </w:tabs>
        <w:ind w:left="1440" w:hanging="360"/>
      </w:pPr>
      <w:rPr>
        <w:rFonts w:cs="Times New Roman"/>
      </w:rPr>
    </w:lvl>
    <w:lvl w:ilvl="2" w:tplc="81D2E79E" w:tentative="1">
      <w:start w:val="1"/>
      <w:numFmt w:val="lowerRoman"/>
      <w:lvlText w:val="%3."/>
      <w:lvlJc w:val="right"/>
      <w:pPr>
        <w:tabs>
          <w:tab w:val="num" w:pos="2160"/>
        </w:tabs>
        <w:ind w:left="2160" w:hanging="180"/>
      </w:pPr>
      <w:rPr>
        <w:rFonts w:cs="Times New Roman"/>
      </w:rPr>
    </w:lvl>
    <w:lvl w:ilvl="3" w:tplc="3716D430" w:tentative="1">
      <w:start w:val="1"/>
      <w:numFmt w:val="decimal"/>
      <w:lvlText w:val="%4."/>
      <w:lvlJc w:val="left"/>
      <w:pPr>
        <w:tabs>
          <w:tab w:val="num" w:pos="2880"/>
        </w:tabs>
        <w:ind w:left="2880" w:hanging="360"/>
      </w:pPr>
      <w:rPr>
        <w:rFonts w:cs="Times New Roman"/>
      </w:rPr>
    </w:lvl>
    <w:lvl w:ilvl="4" w:tplc="E886FE98" w:tentative="1">
      <w:start w:val="1"/>
      <w:numFmt w:val="lowerLetter"/>
      <w:lvlText w:val="%5."/>
      <w:lvlJc w:val="left"/>
      <w:pPr>
        <w:tabs>
          <w:tab w:val="num" w:pos="3600"/>
        </w:tabs>
        <w:ind w:left="3600" w:hanging="360"/>
      </w:pPr>
      <w:rPr>
        <w:rFonts w:cs="Times New Roman"/>
      </w:rPr>
    </w:lvl>
    <w:lvl w:ilvl="5" w:tplc="AA120FA0" w:tentative="1">
      <w:start w:val="1"/>
      <w:numFmt w:val="lowerRoman"/>
      <w:lvlText w:val="%6."/>
      <w:lvlJc w:val="right"/>
      <w:pPr>
        <w:tabs>
          <w:tab w:val="num" w:pos="4320"/>
        </w:tabs>
        <w:ind w:left="4320" w:hanging="180"/>
      </w:pPr>
      <w:rPr>
        <w:rFonts w:cs="Times New Roman"/>
      </w:rPr>
    </w:lvl>
    <w:lvl w:ilvl="6" w:tplc="BA50420E" w:tentative="1">
      <w:start w:val="1"/>
      <w:numFmt w:val="decimal"/>
      <w:lvlText w:val="%7."/>
      <w:lvlJc w:val="left"/>
      <w:pPr>
        <w:tabs>
          <w:tab w:val="num" w:pos="5040"/>
        </w:tabs>
        <w:ind w:left="5040" w:hanging="360"/>
      </w:pPr>
      <w:rPr>
        <w:rFonts w:cs="Times New Roman"/>
      </w:rPr>
    </w:lvl>
    <w:lvl w:ilvl="7" w:tplc="8B548DE2" w:tentative="1">
      <w:start w:val="1"/>
      <w:numFmt w:val="lowerLetter"/>
      <w:lvlText w:val="%8."/>
      <w:lvlJc w:val="left"/>
      <w:pPr>
        <w:tabs>
          <w:tab w:val="num" w:pos="5760"/>
        </w:tabs>
        <w:ind w:left="5760" w:hanging="360"/>
      </w:pPr>
      <w:rPr>
        <w:rFonts w:cs="Times New Roman"/>
      </w:rPr>
    </w:lvl>
    <w:lvl w:ilvl="8" w:tplc="97AC3AF4" w:tentative="1">
      <w:start w:val="1"/>
      <w:numFmt w:val="lowerRoman"/>
      <w:lvlText w:val="%9."/>
      <w:lvlJc w:val="right"/>
      <w:pPr>
        <w:tabs>
          <w:tab w:val="num" w:pos="6480"/>
        </w:tabs>
        <w:ind w:left="6480" w:hanging="180"/>
      </w:pPr>
      <w:rPr>
        <w:rFonts w:cs="Times New Roman"/>
      </w:rPr>
    </w:lvl>
  </w:abstractNum>
  <w:abstractNum w:abstractNumId="2">
    <w:nsid w:val="5892108F"/>
    <w:multiLevelType w:val="hybridMultilevel"/>
    <w:tmpl w:val="C13E214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nsid w:val="58FA2C17"/>
    <w:multiLevelType w:val="hybridMultilevel"/>
    <w:tmpl w:val="3B98C886"/>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nsid w:val="642F38E6"/>
    <w:multiLevelType w:val="hybridMultilevel"/>
    <w:tmpl w:val="0AC0CB12"/>
    <w:lvl w:ilvl="0" w:tplc="0409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577A"/>
    <w:rsid w:val="000520C9"/>
    <w:rsid w:val="002C577A"/>
    <w:rsid w:val="0059009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2C577A"/>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2C577A"/>
    <w:rPr>
      <w:sz w:val="20"/>
      <w:szCs w:val="20"/>
    </w:rPr>
  </w:style>
  <w:style w:type="paragraph" w:styleId="Textedebulles">
    <w:name w:val="Balloon Text"/>
    <w:basedOn w:val="Normal"/>
    <w:link w:val="TextedebullesCar"/>
    <w:uiPriority w:val="99"/>
    <w:semiHidden/>
    <w:unhideWhenUsed/>
    <w:rsid w:val="002C577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C57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2C577A"/>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2C577A"/>
    <w:rPr>
      <w:sz w:val="20"/>
      <w:szCs w:val="20"/>
    </w:rPr>
  </w:style>
  <w:style w:type="paragraph" w:styleId="Textedebulles">
    <w:name w:val="Balloon Text"/>
    <w:basedOn w:val="Normal"/>
    <w:link w:val="TextedebullesCar"/>
    <w:uiPriority w:val="99"/>
    <w:semiHidden/>
    <w:unhideWhenUsed/>
    <w:rsid w:val="002C577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C57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914</Words>
  <Characters>5032</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TATA</dc:creator>
  <cp:lastModifiedBy>TATA</cp:lastModifiedBy>
  <cp:revision>1</cp:revision>
  <cp:lastPrinted>2026-10-16T13:01:00Z</cp:lastPrinted>
  <dcterms:created xsi:type="dcterms:W3CDTF">2026-10-16T12:58:00Z</dcterms:created>
  <dcterms:modified xsi:type="dcterms:W3CDTF">2026-10-16T13:04:00Z</dcterms:modified>
</cp:coreProperties>
</file>