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3C90A" w14:textId="3CB2824D" w:rsidR="00C13869" w:rsidRPr="00C22221" w:rsidRDefault="00C13869" w:rsidP="00C13869">
      <w:pPr>
        <w:tabs>
          <w:tab w:val="left" w:pos="-720"/>
          <w:tab w:val="left" w:pos="0"/>
        </w:tabs>
        <w:rPr>
          <w:rFonts w:ascii="Cambria" w:hAnsi="Cambria"/>
          <w:b/>
        </w:rPr>
      </w:pPr>
      <w:r>
        <w:rPr>
          <w:rFonts w:ascii="Cambria" w:hAnsi="Cambria"/>
          <w:b/>
        </w:rPr>
        <w:t xml:space="preserve">   </w:t>
      </w:r>
      <w:r w:rsidRPr="00C22221">
        <w:rPr>
          <w:rFonts w:ascii="Cambria" w:hAnsi="Cambria"/>
          <w:b/>
        </w:rPr>
        <w:tab/>
      </w:r>
      <w:r>
        <w:rPr>
          <w:rFonts w:ascii="Cambria" w:hAnsi="Cambria"/>
          <w:b/>
        </w:rPr>
        <w:t xml:space="preserve">           </w:t>
      </w:r>
      <w:r w:rsidRPr="00C22221">
        <w:rPr>
          <w:rFonts w:ascii="Cambria" w:hAnsi="Cambria"/>
          <w:b/>
        </w:rPr>
        <w:t xml:space="preserve">PRIMATURE                                                      </w:t>
      </w:r>
      <w:r w:rsidRPr="00C22221">
        <w:rPr>
          <w:rFonts w:ascii="Cambria" w:hAnsi="Cambria"/>
          <w:b/>
        </w:rPr>
        <w:tab/>
      </w:r>
      <w:r w:rsidRPr="00C22221">
        <w:rPr>
          <w:rFonts w:ascii="Cambria" w:hAnsi="Cambria"/>
          <w:b/>
        </w:rPr>
        <w:tab/>
        <w:t xml:space="preserve"> REPUBLIQUE DU MALI</w:t>
      </w:r>
    </w:p>
    <w:p w14:paraId="60E47DF1" w14:textId="77777777" w:rsidR="00C13869" w:rsidRPr="00C22221" w:rsidRDefault="00C13869" w:rsidP="00C13869">
      <w:pPr>
        <w:rPr>
          <w:rFonts w:ascii="Cambria" w:hAnsi="Cambria"/>
          <w:b/>
          <w:sz w:val="20"/>
        </w:rPr>
      </w:pPr>
      <w:r w:rsidRPr="00C22221">
        <w:rPr>
          <w:rFonts w:ascii="Cambria" w:hAnsi="Cambria"/>
          <w:b/>
        </w:rPr>
        <w:t xml:space="preserve">                         </w:t>
      </w:r>
      <w:r w:rsidRPr="00C22221">
        <w:rPr>
          <w:rFonts w:ascii="Cambria" w:hAnsi="Cambria"/>
          <w:b/>
          <w:i/>
          <w:spacing w:val="-2"/>
        </w:rPr>
        <w:t>**************</w:t>
      </w:r>
      <w:r w:rsidRPr="00C22221">
        <w:rPr>
          <w:rFonts w:ascii="Cambria" w:hAnsi="Cambria"/>
          <w:b/>
        </w:rPr>
        <w:t xml:space="preserve">                                                </w:t>
      </w:r>
      <w:r w:rsidRPr="00C22221">
        <w:rPr>
          <w:rFonts w:ascii="Cambria" w:hAnsi="Cambria"/>
          <w:b/>
        </w:rPr>
        <w:tab/>
      </w:r>
      <w:r w:rsidRPr="00C22221">
        <w:rPr>
          <w:rFonts w:ascii="Cambria" w:hAnsi="Cambria"/>
          <w:b/>
        </w:rPr>
        <w:tab/>
      </w:r>
      <w:r w:rsidRPr="00C22221">
        <w:rPr>
          <w:rFonts w:ascii="Cambria" w:hAnsi="Cambria"/>
          <w:b/>
          <w:sz w:val="20"/>
        </w:rPr>
        <w:t>UN PEUPLE-UN BUT-UNE FOI</w:t>
      </w:r>
    </w:p>
    <w:p w14:paraId="38C06363" w14:textId="77777777" w:rsidR="00C13869" w:rsidRPr="00C22221" w:rsidRDefault="00C13869" w:rsidP="00C13869">
      <w:pPr>
        <w:tabs>
          <w:tab w:val="right" w:pos="9000"/>
        </w:tabs>
        <w:jc w:val="left"/>
        <w:rPr>
          <w:rFonts w:ascii="Cambria" w:hAnsi="Cambria"/>
          <w:b/>
          <w:i/>
          <w:spacing w:val="-2"/>
        </w:rPr>
      </w:pPr>
      <w:r w:rsidRPr="00C22221">
        <w:rPr>
          <w:rFonts w:ascii="Cambria" w:hAnsi="Cambria"/>
          <w:b/>
          <w:i/>
          <w:spacing w:val="-2"/>
        </w:rPr>
        <w:t xml:space="preserve">          </w:t>
      </w:r>
      <w:r w:rsidRPr="00C22221">
        <w:rPr>
          <w:rFonts w:ascii="Cambria" w:hAnsi="Cambria"/>
          <w:b/>
          <w:spacing w:val="-2"/>
        </w:rPr>
        <w:t>AGENCE DE GESTION DU FONDS</w:t>
      </w:r>
      <w:r w:rsidRPr="00C22221">
        <w:rPr>
          <w:rFonts w:ascii="Cambria" w:hAnsi="Cambria"/>
          <w:b/>
          <w:i/>
          <w:spacing w:val="-2"/>
        </w:rPr>
        <w:t xml:space="preserve">                                                           *****************</w:t>
      </w:r>
    </w:p>
    <w:p w14:paraId="47B1A8D4" w14:textId="77777777" w:rsidR="00C13869" w:rsidRPr="00C22221" w:rsidRDefault="00C13869" w:rsidP="00C13869">
      <w:pPr>
        <w:tabs>
          <w:tab w:val="right" w:pos="9000"/>
        </w:tabs>
        <w:rPr>
          <w:rFonts w:ascii="Cambria" w:hAnsi="Cambria"/>
          <w:b/>
          <w:spacing w:val="-2"/>
        </w:rPr>
      </w:pPr>
      <w:r w:rsidRPr="00C22221">
        <w:rPr>
          <w:rFonts w:ascii="Cambria" w:hAnsi="Cambria"/>
          <w:b/>
          <w:spacing w:val="-2"/>
        </w:rPr>
        <w:t xml:space="preserve">                   D’ACCES UNIVERSEL</w:t>
      </w:r>
    </w:p>
    <w:p w14:paraId="05A69B05" w14:textId="77777777" w:rsidR="00C13869" w:rsidRPr="00C22221" w:rsidRDefault="00C13869" w:rsidP="00C13869">
      <w:pPr>
        <w:tabs>
          <w:tab w:val="right" w:pos="9000"/>
        </w:tabs>
        <w:rPr>
          <w:rFonts w:ascii="Cambria" w:hAnsi="Cambria"/>
          <w:b/>
          <w:i/>
          <w:spacing w:val="-2"/>
        </w:rPr>
      </w:pPr>
      <w:r w:rsidRPr="00C22221">
        <w:rPr>
          <w:rFonts w:ascii="Cambria" w:hAnsi="Cambria"/>
          <w:b/>
          <w:i/>
          <w:spacing w:val="-2"/>
        </w:rPr>
        <w:t xml:space="preserve">                          **************</w:t>
      </w:r>
    </w:p>
    <w:p w14:paraId="6395C5A9" w14:textId="77777777" w:rsidR="00C13869" w:rsidRPr="00C22221" w:rsidRDefault="00C13869" w:rsidP="00C13869">
      <w:pPr>
        <w:rPr>
          <w:rFonts w:ascii="Cambria" w:hAnsi="Cambria"/>
        </w:rPr>
      </w:pPr>
    </w:p>
    <w:p w14:paraId="03CCE31A" w14:textId="77777777" w:rsidR="00C13869" w:rsidRPr="00C13869" w:rsidRDefault="00C13869" w:rsidP="00C13869">
      <w:pPr>
        <w:pStyle w:val="Titre2"/>
        <w:jc w:val="center"/>
        <w:rPr>
          <w:rFonts w:ascii="Cambria" w:hAnsi="Cambria"/>
          <w:b/>
          <w:bCs/>
          <w:color w:val="auto"/>
        </w:rPr>
      </w:pPr>
      <w:r w:rsidRPr="00C13869">
        <w:rPr>
          <w:rFonts w:ascii="Cambria" w:hAnsi="Cambria"/>
          <w:b/>
          <w:bCs/>
          <w:color w:val="auto"/>
        </w:rPr>
        <w:t>Avis d’Appel à la concurrence</w:t>
      </w:r>
    </w:p>
    <w:p w14:paraId="041FB832" w14:textId="77777777" w:rsidR="00C13869" w:rsidRPr="00C22221" w:rsidRDefault="00C13869" w:rsidP="00C13869">
      <w:pPr>
        <w:ind w:left="720"/>
        <w:jc w:val="center"/>
        <w:rPr>
          <w:rFonts w:ascii="Cambria" w:hAnsi="Cambria"/>
          <w:b/>
          <w:bCs/>
          <w:iCs/>
          <w:sz w:val="28"/>
          <w:szCs w:val="28"/>
        </w:rPr>
      </w:pPr>
      <w:r w:rsidRPr="00361582">
        <w:rPr>
          <w:rFonts w:ascii="Cambria" w:hAnsi="Cambria"/>
          <w:b/>
          <w:bCs/>
          <w:iCs/>
          <w:sz w:val="28"/>
          <w:szCs w:val="28"/>
        </w:rPr>
        <w:t>Avis N° 2773/F-2026 du 27/08/2026</w:t>
      </w:r>
    </w:p>
    <w:p w14:paraId="4FE9F688" w14:textId="77777777" w:rsidR="00C13869" w:rsidRPr="00C22221" w:rsidRDefault="00C13869" w:rsidP="00C13869">
      <w:pPr>
        <w:jc w:val="center"/>
        <w:rPr>
          <w:rFonts w:ascii="Cambria" w:hAnsi="Cambria"/>
          <w:szCs w:val="24"/>
        </w:rPr>
      </w:pPr>
    </w:p>
    <w:p w14:paraId="5DA3AB3A" w14:textId="77777777" w:rsidR="00C13869" w:rsidRPr="00C22221" w:rsidRDefault="00C13869" w:rsidP="00C13869">
      <w:pPr>
        <w:jc w:val="center"/>
        <w:rPr>
          <w:rFonts w:ascii="Cambria" w:hAnsi="Cambria"/>
          <w:szCs w:val="24"/>
        </w:rPr>
      </w:pPr>
      <w:r w:rsidRPr="00C22221">
        <w:rPr>
          <w:rFonts w:ascii="Cambria" w:hAnsi="Cambria"/>
          <w:szCs w:val="24"/>
        </w:rPr>
        <w:t xml:space="preserve">Cet Avis d’Appel d’Offres fait suite à l’Avis Général de Passation des Marchés paru dans le </w:t>
      </w:r>
      <w:r w:rsidRPr="00306719">
        <w:rPr>
          <w:rFonts w:ascii="Cambria" w:hAnsi="Cambria"/>
          <w:szCs w:val="24"/>
        </w:rPr>
        <w:t xml:space="preserve">journal </w:t>
      </w:r>
      <w:r w:rsidRPr="00306719">
        <w:rPr>
          <w:rFonts w:ascii="Cambria" w:hAnsi="Cambria"/>
          <w:b/>
          <w:bCs/>
          <w:szCs w:val="24"/>
        </w:rPr>
        <w:t xml:space="preserve">« L’ESSOR » n°20670 </w:t>
      </w:r>
      <w:r w:rsidRPr="00306719">
        <w:rPr>
          <w:rFonts w:ascii="Cambria" w:hAnsi="Cambria"/>
          <w:szCs w:val="24"/>
        </w:rPr>
        <w:t>du</w:t>
      </w:r>
      <w:r w:rsidRPr="00306719">
        <w:rPr>
          <w:rFonts w:ascii="Cambria" w:hAnsi="Cambria"/>
          <w:b/>
          <w:bCs/>
          <w:szCs w:val="24"/>
        </w:rPr>
        <w:t xml:space="preserve"> 13 juillet 2026</w:t>
      </w:r>
      <w:r w:rsidRPr="00306719">
        <w:rPr>
          <w:rFonts w:ascii="Cambria" w:hAnsi="Cambria"/>
          <w:szCs w:val="24"/>
        </w:rPr>
        <w:t>.</w:t>
      </w:r>
    </w:p>
    <w:p w14:paraId="6AECB885" w14:textId="77777777" w:rsidR="00C13869" w:rsidRPr="00C22221" w:rsidRDefault="00C13869" w:rsidP="00C13869">
      <w:pPr>
        <w:rPr>
          <w:rFonts w:ascii="Cambria" w:hAnsi="Cambria"/>
        </w:rPr>
      </w:pPr>
    </w:p>
    <w:p w14:paraId="166FA81A" w14:textId="77777777" w:rsidR="00C13869" w:rsidRPr="00AB50BD" w:rsidRDefault="00C13869" w:rsidP="00C13869">
      <w:pPr>
        <w:pStyle w:val="Paragraphedeliste"/>
        <w:numPr>
          <w:ilvl w:val="0"/>
          <w:numId w:val="4"/>
        </w:numPr>
        <w:spacing w:after="160" w:line="259" w:lineRule="auto"/>
        <w:rPr>
          <w:rFonts w:ascii="Cambria" w:hAnsi="Cambria"/>
          <w:b/>
        </w:rPr>
      </w:pPr>
      <w:r w:rsidRPr="00AB50BD">
        <w:rPr>
          <w:rFonts w:ascii="Cambria" w:hAnsi="Cambria"/>
        </w:rPr>
        <w:t xml:space="preserve">L’Agence de Gestion du Fonds d’Accès Universel </w:t>
      </w:r>
      <w:r w:rsidRPr="00AB50BD">
        <w:rPr>
          <w:rFonts w:ascii="Cambria" w:hAnsi="Cambria"/>
          <w:iCs/>
        </w:rPr>
        <w:t>dispose de</w:t>
      </w:r>
      <w:r w:rsidRPr="00AB50BD">
        <w:rPr>
          <w:rFonts w:ascii="Cambria" w:hAnsi="Cambria"/>
          <w:i/>
          <w:iCs/>
        </w:rPr>
        <w:t xml:space="preserve"> </w:t>
      </w:r>
      <w:r w:rsidRPr="00AB50BD">
        <w:rPr>
          <w:rFonts w:ascii="Cambria" w:hAnsi="Cambria"/>
        </w:rPr>
        <w:t xml:space="preserve">fonds sur le Fonds d’Accès Universel aux Télécommunications et Technologies de l’Information et de la Communication et à l’intention d’utiliser une partie de ces fonds pour effectuer des paiements au titre du marché </w:t>
      </w:r>
      <w:r w:rsidRPr="00AB50BD">
        <w:rPr>
          <w:rFonts w:ascii="Cambria" w:hAnsi="Cambria"/>
          <w:iCs/>
        </w:rPr>
        <w:t xml:space="preserve">relatif </w:t>
      </w:r>
      <w:r w:rsidRPr="00AB50BD">
        <w:rPr>
          <w:rFonts w:ascii="Cambria" w:hAnsi="Cambria"/>
        </w:rPr>
        <w:t xml:space="preserve">à </w:t>
      </w:r>
      <w:r>
        <w:rPr>
          <w:rFonts w:ascii="Cambria" w:eastAsia="Arial" w:hAnsi="Cambria" w:cs="Arial"/>
          <w:b/>
          <w:bCs/>
          <w:caps/>
          <w:szCs w:val="24"/>
        </w:rPr>
        <w:t>l</w:t>
      </w:r>
      <w:r w:rsidRPr="00455EE8">
        <w:rPr>
          <w:rFonts w:ascii="Cambria" w:eastAsia="Arial" w:hAnsi="Cambria" w:cs="Arial"/>
          <w:b/>
          <w:bCs/>
          <w:szCs w:val="24"/>
        </w:rPr>
        <w:t>a conception, la production, la livraison et l’installation des supports de communication</w:t>
      </w:r>
      <w:r w:rsidRPr="00AB50BD">
        <w:rPr>
          <w:rFonts w:ascii="Cambria" w:hAnsi="Cambria"/>
          <w:b/>
        </w:rPr>
        <w:t>.</w:t>
      </w:r>
    </w:p>
    <w:p w14:paraId="5490A292" w14:textId="77777777" w:rsidR="00C13869" w:rsidRPr="00C22221" w:rsidRDefault="00C13869" w:rsidP="00C13869">
      <w:pPr>
        <w:pStyle w:val="Paragraphedeliste"/>
        <w:spacing w:after="160" w:line="259" w:lineRule="auto"/>
        <w:rPr>
          <w:rFonts w:ascii="Cambria" w:hAnsi="Cambria"/>
          <w:b/>
          <w:szCs w:val="28"/>
        </w:rPr>
      </w:pPr>
    </w:p>
    <w:p w14:paraId="4BB98C90" w14:textId="77777777" w:rsidR="00C13869" w:rsidRPr="00C22221" w:rsidRDefault="00C13869" w:rsidP="00C13869">
      <w:pPr>
        <w:pStyle w:val="Paragraphedeliste"/>
        <w:numPr>
          <w:ilvl w:val="0"/>
          <w:numId w:val="1"/>
        </w:numPr>
        <w:spacing w:before="120" w:after="120"/>
        <w:rPr>
          <w:rFonts w:ascii="Cambria" w:hAnsi="Cambria"/>
        </w:rPr>
      </w:pPr>
      <w:r w:rsidRPr="00C22221">
        <w:rPr>
          <w:rFonts w:ascii="Cambria" w:hAnsi="Cambria"/>
        </w:rPr>
        <w:t>L’Agence de Gestion du Fonds d’Accès Universel sollicite des offres fermées de la part de candidats éligibles et répondant aux qualifications requises pour la</w:t>
      </w:r>
      <w:r w:rsidRPr="00C22221">
        <w:rPr>
          <w:rFonts w:ascii="Cambria" w:hAnsi="Cambria"/>
          <w:b/>
          <w:szCs w:val="28"/>
        </w:rPr>
        <w:t xml:space="preserve"> </w:t>
      </w:r>
      <w:r w:rsidRPr="00C22221">
        <w:rPr>
          <w:rFonts w:ascii="Cambria" w:hAnsi="Cambria"/>
          <w:bCs/>
          <w:szCs w:val="28"/>
        </w:rPr>
        <w:t xml:space="preserve">fourniture des consommables </w:t>
      </w:r>
      <w:r w:rsidRPr="00C22221">
        <w:rPr>
          <w:rFonts w:ascii="Cambria" w:hAnsi="Cambria"/>
        </w:rPr>
        <w:t>ci-dessus cités.</w:t>
      </w:r>
    </w:p>
    <w:p w14:paraId="28523BC4" w14:textId="77777777" w:rsidR="00C13869" w:rsidRPr="00C22221" w:rsidRDefault="00C13869" w:rsidP="00C13869">
      <w:pPr>
        <w:pStyle w:val="Paragraphedeliste"/>
        <w:spacing w:before="120" w:after="120"/>
        <w:ind w:left="360"/>
        <w:rPr>
          <w:rFonts w:ascii="Cambria" w:hAnsi="Cambria"/>
        </w:rPr>
      </w:pPr>
    </w:p>
    <w:p w14:paraId="75CBA4AB" w14:textId="77777777" w:rsidR="00C13869" w:rsidRPr="00C22221" w:rsidRDefault="00C13869" w:rsidP="00C13869">
      <w:pPr>
        <w:pStyle w:val="Paragraphedeliste"/>
        <w:numPr>
          <w:ilvl w:val="0"/>
          <w:numId w:val="1"/>
        </w:numPr>
        <w:spacing w:before="120" w:after="120"/>
        <w:rPr>
          <w:rFonts w:ascii="Cambria" w:hAnsi="Cambria"/>
        </w:rPr>
      </w:pPr>
      <w:r w:rsidRPr="00C22221">
        <w:rPr>
          <w:rFonts w:ascii="Cambria" w:hAnsi="Cambria"/>
        </w:rPr>
        <w:t xml:space="preserve">La passation du Marché sera conduite par Demande de Renseignement et de Prix à Compétition Ouverte tel que défini à l’article </w:t>
      </w:r>
      <w:r w:rsidRPr="00C22221">
        <w:rPr>
          <w:rFonts w:ascii="Cambria" w:hAnsi="Cambria"/>
          <w:szCs w:val="24"/>
        </w:rPr>
        <w:t>24.2 de l’Arrêté N°2020-1560/MEF-SG du 22 avril 2020 portant modification de l’Arrêté N°2015-3721/MEF-SG du 22 octobre 2015 fixant les modalités d’application du Décret N°201-0604/P-RM du 25 septembre 2015</w:t>
      </w:r>
      <w:r w:rsidRPr="00C22221">
        <w:rPr>
          <w:rFonts w:ascii="Cambria" w:hAnsi="Cambria"/>
        </w:rPr>
        <w:t xml:space="preserve"> </w:t>
      </w:r>
      <w:r w:rsidRPr="00C22221">
        <w:rPr>
          <w:rFonts w:ascii="Cambria" w:hAnsi="Cambria"/>
          <w:szCs w:val="24"/>
        </w:rPr>
        <w:t>portant Code des Marchés publics et des Délégations de Service Public</w:t>
      </w:r>
      <w:r w:rsidRPr="00C22221">
        <w:rPr>
          <w:rFonts w:ascii="Cambria" w:hAnsi="Cambria"/>
          <w:i/>
          <w:iCs/>
          <w:szCs w:val="24"/>
        </w:rPr>
        <w:t>,</w:t>
      </w:r>
      <w:r w:rsidRPr="00C22221">
        <w:rPr>
          <w:rFonts w:ascii="Cambria" w:hAnsi="Cambria"/>
          <w:szCs w:val="24"/>
        </w:rPr>
        <w:t xml:space="preserve"> et ouvert à tous les candidats éligibles</w:t>
      </w:r>
      <w:r w:rsidRPr="00C22221">
        <w:rPr>
          <w:rFonts w:ascii="Cambria" w:hAnsi="Cambria"/>
        </w:rPr>
        <w:t xml:space="preserve">. </w:t>
      </w:r>
    </w:p>
    <w:p w14:paraId="2079257D" w14:textId="77777777" w:rsidR="00C13869" w:rsidRPr="00C22221" w:rsidRDefault="00C13869" w:rsidP="00C13869">
      <w:pPr>
        <w:pStyle w:val="Paragraphedeliste"/>
        <w:spacing w:before="120" w:after="120"/>
        <w:ind w:left="360"/>
        <w:rPr>
          <w:rFonts w:ascii="Cambria" w:hAnsi="Cambria"/>
        </w:rPr>
      </w:pPr>
    </w:p>
    <w:p w14:paraId="629FFF81" w14:textId="77777777" w:rsidR="00C13869" w:rsidRPr="00C22221" w:rsidRDefault="00C13869" w:rsidP="00C13869">
      <w:pPr>
        <w:pStyle w:val="Paragraphedeliste"/>
        <w:numPr>
          <w:ilvl w:val="0"/>
          <w:numId w:val="1"/>
        </w:numPr>
        <w:rPr>
          <w:rFonts w:ascii="Cambria" w:hAnsi="Cambria"/>
        </w:rPr>
      </w:pPr>
      <w:r w:rsidRPr="00C22221">
        <w:rPr>
          <w:rFonts w:ascii="Cambria" w:hAnsi="Cambria"/>
        </w:rPr>
        <w:t>Les candidats intéressés peuvent obtenir des informations auprès de L’Agence de Gestion du Fonds d’Accès Universel (AGEFAU)</w:t>
      </w:r>
      <w:r w:rsidRPr="00C22221">
        <w:rPr>
          <w:rFonts w:ascii="Cambria" w:hAnsi="Cambria"/>
          <w:iCs/>
        </w:rPr>
        <w:t xml:space="preserve"> ;</w:t>
      </w:r>
      <w:r w:rsidRPr="00C22221">
        <w:rPr>
          <w:rFonts w:ascii="Cambria" w:hAnsi="Cambria"/>
          <w:i/>
          <w:iCs/>
        </w:rPr>
        <w:t xml:space="preserve"> </w:t>
      </w:r>
      <w:r w:rsidRPr="00C22221">
        <w:rPr>
          <w:rFonts w:ascii="Cambria" w:hAnsi="Cambria"/>
        </w:rPr>
        <w:t xml:space="preserve">Directrice des Finances des Approvisionnements et des Marchés par intérim, et prendre connaissance du Dossier d’Appel à la Concurrence à l’adresse mentionnée ci-après sise au quartier </w:t>
      </w:r>
      <w:r w:rsidRPr="00C22221">
        <w:rPr>
          <w:rFonts w:ascii="Cambria" w:hAnsi="Cambria"/>
          <w:b/>
        </w:rPr>
        <w:t xml:space="preserve">Hamdallaye ACI 2000, rue 394, contiguë à l’ex-Collège Horizon, Tél : (00223) 20 29 02 56, </w:t>
      </w:r>
      <w:r w:rsidRPr="00C22221">
        <w:rPr>
          <w:rFonts w:ascii="Cambria" w:hAnsi="Cambria"/>
        </w:rPr>
        <w:t xml:space="preserve">du lundi au jeudi de </w:t>
      </w:r>
      <w:r w:rsidRPr="00C22221">
        <w:rPr>
          <w:rFonts w:ascii="Cambria" w:hAnsi="Cambria"/>
          <w:b/>
        </w:rPr>
        <w:t>08heures à 15heures</w:t>
      </w:r>
      <w:r w:rsidRPr="00C22221">
        <w:rPr>
          <w:rFonts w:ascii="Cambria" w:hAnsi="Cambria"/>
        </w:rPr>
        <w:t xml:space="preserve"> et le vendredi de </w:t>
      </w:r>
      <w:r w:rsidRPr="00C22221">
        <w:rPr>
          <w:rFonts w:ascii="Cambria" w:hAnsi="Cambria"/>
          <w:b/>
        </w:rPr>
        <w:t>08heures à 12heures 30 minutes</w:t>
      </w:r>
      <w:r w:rsidRPr="00C22221">
        <w:rPr>
          <w:rFonts w:ascii="Cambria" w:hAnsi="Cambria"/>
        </w:rPr>
        <w:t>.</w:t>
      </w:r>
    </w:p>
    <w:p w14:paraId="2F19E290" w14:textId="77777777" w:rsidR="00C13869" w:rsidRPr="00C22221" w:rsidRDefault="00C13869" w:rsidP="00C13869">
      <w:pPr>
        <w:pStyle w:val="Paragraphedeliste"/>
        <w:rPr>
          <w:rFonts w:ascii="Cambria" w:hAnsi="Cambria"/>
        </w:rPr>
      </w:pPr>
    </w:p>
    <w:p w14:paraId="0F157AF8" w14:textId="77777777" w:rsidR="00C13869" w:rsidRPr="00C22221" w:rsidRDefault="00C13869" w:rsidP="00C13869">
      <w:pPr>
        <w:pStyle w:val="Paragraphedeliste"/>
        <w:numPr>
          <w:ilvl w:val="0"/>
          <w:numId w:val="1"/>
        </w:numPr>
        <w:rPr>
          <w:rFonts w:ascii="Cambria" w:hAnsi="Cambria"/>
        </w:rPr>
      </w:pPr>
      <w:r w:rsidRPr="00C22221">
        <w:rPr>
          <w:rFonts w:ascii="Cambria" w:hAnsi="Cambria"/>
        </w:rPr>
        <w:t>Les exigences en matière de qualifications sont :</w:t>
      </w:r>
      <w:r w:rsidRPr="00C22221">
        <w:rPr>
          <w:rFonts w:ascii="Cambria" w:hAnsi="Cambria"/>
          <w:i/>
          <w:iCs/>
        </w:rPr>
        <w:t xml:space="preserve"> </w:t>
      </w:r>
    </w:p>
    <w:p w14:paraId="461B289A" w14:textId="77777777" w:rsidR="00C13869" w:rsidRPr="00C22221" w:rsidRDefault="00C13869" w:rsidP="00C13869">
      <w:pPr>
        <w:pStyle w:val="Paragraphedeliste"/>
        <w:ind w:left="0"/>
        <w:rPr>
          <w:rFonts w:ascii="Cambria" w:hAnsi="Cambria"/>
        </w:rPr>
      </w:pPr>
    </w:p>
    <w:p w14:paraId="1AF171BE" w14:textId="77777777" w:rsidR="00C13869" w:rsidRPr="00C22221" w:rsidRDefault="00C13869" w:rsidP="00C13869">
      <w:pPr>
        <w:numPr>
          <w:ilvl w:val="0"/>
          <w:numId w:val="6"/>
        </w:numPr>
        <w:rPr>
          <w:rFonts w:ascii="Cambria" w:hAnsi="Cambria"/>
          <w:b/>
          <w:szCs w:val="24"/>
        </w:rPr>
      </w:pPr>
      <w:r w:rsidRPr="00C22221">
        <w:rPr>
          <w:rFonts w:ascii="Cambria" w:hAnsi="Cambria"/>
          <w:b/>
          <w:szCs w:val="24"/>
        </w:rPr>
        <w:t>La capacité financière</w:t>
      </w:r>
    </w:p>
    <w:p w14:paraId="3BA538AD" w14:textId="77777777" w:rsidR="00C13869" w:rsidRPr="00C22221" w:rsidRDefault="00C13869" w:rsidP="00C13869">
      <w:pPr>
        <w:pStyle w:val="Paragraphedeliste"/>
        <w:ind w:left="0"/>
        <w:rPr>
          <w:rFonts w:ascii="Cambria" w:hAnsi="Cambria"/>
          <w:szCs w:val="24"/>
          <w:lang w:val="fr-CA"/>
        </w:rPr>
      </w:pPr>
      <w:r w:rsidRPr="00C22221">
        <w:rPr>
          <w:rFonts w:ascii="Cambria" w:hAnsi="Cambria"/>
          <w:szCs w:val="24"/>
        </w:rPr>
        <w:t>Le Soumissionnaire</w:t>
      </w:r>
      <w:r w:rsidRPr="00C22221" w:rsidDel="002A4657">
        <w:rPr>
          <w:rFonts w:ascii="Cambria" w:hAnsi="Cambria"/>
          <w:szCs w:val="24"/>
        </w:rPr>
        <w:t xml:space="preserve"> </w:t>
      </w:r>
      <w:r w:rsidRPr="00C22221">
        <w:rPr>
          <w:rFonts w:ascii="Cambria" w:hAnsi="Cambria"/>
          <w:szCs w:val="24"/>
        </w:rPr>
        <w:t xml:space="preserve">doit fournir la preuve écrite qu’il satisfait aux exigences ci-après : </w:t>
      </w:r>
    </w:p>
    <w:p w14:paraId="4C7C1698" w14:textId="77777777" w:rsidR="00C13869" w:rsidRPr="00AB50BD" w:rsidRDefault="00C13869" w:rsidP="00C13869">
      <w:pPr>
        <w:pStyle w:val="Paragraphedeliste"/>
        <w:numPr>
          <w:ilvl w:val="0"/>
          <w:numId w:val="3"/>
        </w:numPr>
        <w:rPr>
          <w:rFonts w:ascii="Cambria" w:hAnsi="Cambria"/>
          <w:iCs/>
          <w:szCs w:val="24"/>
          <w:lang w:val="fr-CA"/>
        </w:rPr>
      </w:pPr>
      <w:r w:rsidRPr="00AB50BD">
        <w:rPr>
          <w:rFonts w:ascii="Cambria" w:hAnsi="Cambria"/>
          <w:iCs/>
          <w:szCs w:val="24"/>
        </w:rPr>
        <w:t xml:space="preserve">La présentation des états financiers (bilans, extraits des bilans ou comptes d’exploitation) des années </w:t>
      </w:r>
      <w:r w:rsidRPr="00AB50BD">
        <w:rPr>
          <w:rFonts w:ascii="Cambria" w:hAnsi="Cambria"/>
          <w:b/>
          <w:bCs/>
          <w:iCs/>
          <w:szCs w:val="24"/>
        </w:rPr>
        <w:t>2023, 2024 et 2025,</w:t>
      </w:r>
      <w:r w:rsidRPr="00AB50BD">
        <w:rPr>
          <w:rFonts w:ascii="Cambria" w:hAnsi="Cambria"/>
          <w:iCs/>
          <w:szCs w:val="24"/>
        </w:rPr>
        <w:t xml:space="preserve"> certifiés par un expert-comptable agréé ou attestés par un comptable agrée inscrit à l’ordre et sur ces bilans, doit figurer la mention suivante apposée par le service compétent des Impôts </w:t>
      </w:r>
      <w:r w:rsidRPr="00AB50BD">
        <w:rPr>
          <w:rFonts w:ascii="Cambria" w:hAnsi="Cambria"/>
          <w:b/>
          <w:bCs/>
          <w:iCs/>
          <w:szCs w:val="24"/>
        </w:rPr>
        <w:t>« Bilans ou extraits de bilans conformes aux déclarations souscrites au service des Impôts </w:t>
      </w:r>
      <w:r w:rsidRPr="00AB50BD">
        <w:rPr>
          <w:rFonts w:ascii="Cambria" w:hAnsi="Cambria"/>
          <w:iCs/>
          <w:szCs w:val="24"/>
        </w:rPr>
        <w:t>ou par une</w:t>
      </w:r>
      <w:r w:rsidRPr="00AB50BD">
        <w:rPr>
          <w:rFonts w:ascii="Cambria" w:hAnsi="Cambria"/>
          <w:b/>
          <w:bCs/>
          <w:iCs/>
          <w:szCs w:val="24"/>
        </w:rPr>
        <w:t xml:space="preserve"> « Attestation de certification de bilan » </w:t>
      </w:r>
      <w:r w:rsidRPr="00AB50BD">
        <w:rPr>
          <w:rFonts w:ascii="Cambria" w:hAnsi="Cambria"/>
          <w:iCs/>
          <w:szCs w:val="24"/>
        </w:rPr>
        <w:t>délivrée par le service des Impôts </w:t>
      </w:r>
      <w:r w:rsidRPr="00AB50BD">
        <w:rPr>
          <w:rFonts w:ascii="Cambria" w:hAnsi="Cambria"/>
          <w:b/>
          <w:bCs/>
          <w:iCs/>
          <w:szCs w:val="24"/>
        </w:rPr>
        <w:t>»</w:t>
      </w:r>
      <w:r w:rsidRPr="00AB50BD">
        <w:rPr>
          <w:rFonts w:ascii="Cambria" w:hAnsi="Cambria"/>
          <w:iCs/>
          <w:szCs w:val="24"/>
        </w:rPr>
        <w:t> ;</w:t>
      </w:r>
    </w:p>
    <w:p w14:paraId="4F7BA593" w14:textId="77777777" w:rsidR="00C13869" w:rsidRPr="00C22221" w:rsidRDefault="00C13869" w:rsidP="00C13869">
      <w:pPr>
        <w:pStyle w:val="Paragraphedeliste"/>
        <w:rPr>
          <w:rFonts w:ascii="Cambria" w:hAnsi="Cambria"/>
          <w:color w:val="EE0000"/>
          <w:sz w:val="14"/>
          <w:szCs w:val="14"/>
          <w:lang w:val="fr-CA"/>
        </w:rPr>
      </w:pPr>
    </w:p>
    <w:p w14:paraId="558BE8DE" w14:textId="77777777" w:rsidR="00C13869" w:rsidRPr="00455EE8" w:rsidRDefault="00C13869" w:rsidP="00C13869">
      <w:pPr>
        <w:numPr>
          <w:ilvl w:val="0"/>
          <w:numId w:val="3"/>
        </w:numPr>
        <w:rPr>
          <w:rFonts w:ascii="Cambria" w:hAnsi="Cambria"/>
          <w:b/>
          <w:iCs/>
          <w:szCs w:val="24"/>
        </w:rPr>
      </w:pPr>
      <w:r w:rsidRPr="00455EE8">
        <w:rPr>
          <w:rFonts w:ascii="Cambria" w:hAnsi="Cambria"/>
          <w:iCs/>
          <w:szCs w:val="24"/>
        </w:rPr>
        <w:lastRenderedPageBreak/>
        <w:t>Le chiffre d’affaires annuel moyen requis de la part du soumissionnaire au cours des trois (3) dernières années (</w:t>
      </w:r>
      <w:r w:rsidRPr="00455EE8">
        <w:rPr>
          <w:rFonts w:ascii="Cambria" w:hAnsi="Cambria"/>
          <w:b/>
          <w:bCs/>
          <w:iCs/>
          <w:szCs w:val="24"/>
        </w:rPr>
        <w:t>2023, 2024 et 2025)</w:t>
      </w:r>
      <w:r w:rsidRPr="00455EE8">
        <w:rPr>
          <w:rFonts w:ascii="Cambria" w:hAnsi="Cambria"/>
          <w:iCs/>
          <w:szCs w:val="24"/>
        </w:rPr>
        <w:t xml:space="preserve"> doit être au moins égal à </w:t>
      </w:r>
      <w:r w:rsidRPr="00455EE8">
        <w:rPr>
          <w:rFonts w:ascii="Cambria" w:hAnsi="Cambria"/>
          <w:b/>
          <w:iCs/>
          <w:szCs w:val="24"/>
        </w:rPr>
        <w:t>Trente-cinq millions (35 000 000) de francs CFA ;</w:t>
      </w:r>
    </w:p>
    <w:p w14:paraId="73717F23" w14:textId="77777777" w:rsidR="00C13869" w:rsidRPr="00C22221" w:rsidRDefault="00C13869" w:rsidP="00C13869">
      <w:pPr>
        <w:rPr>
          <w:rFonts w:ascii="Cambria" w:hAnsi="Cambria"/>
          <w:b/>
          <w:iCs/>
          <w:szCs w:val="24"/>
        </w:rPr>
      </w:pPr>
    </w:p>
    <w:p w14:paraId="64275088" w14:textId="77777777" w:rsidR="00C13869" w:rsidRPr="00C22221" w:rsidRDefault="00C13869" w:rsidP="00C13869">
      <w:pPr>
        <w:rPr>
          <w:rFonts w:ascii="Cambria" w:hAnsi="Cambria"/>
          <w:b/>
          <w:iCs/>
          <w:szCs w:val="24"/>
        </w:rPr>
      </w:pPr>
      <w:r w:rsidRPr="00C22221">
        <w:rPr>
          <w:rFonts w:ascii="Cambria" w:hAnsi="Cambria"/>
          <w:b/>
          <w:iCs/>
          <w:szCs w:val="24"/>
        </w:rPr>
        <w:t xml:space="preserve">NB : </w:t>
      </w:r>
    </w:p>
    <w:p w14:paraId="5349641F" w14:textId="77777777" w:rsidR="00C13869" w:rsidRPr="00AB50BD" w:rsidRDefault="00C13869" w:rsidP="00C13869">
      <w:pPr>
        <w:pStyle w:val="Paragraphedeliste"/>
        <w:numPr>
          <w:ilvl w:val="0"/>
          <w:numId w:val="7"/>
        </w:numPr>
        <w:rPr>
          <w:rFonts w:ascii="Cambria" w:hAnsi="Cambria"/>
          <w:iCs/>
          <w:szCs w:val="24"/>
        </w:rPr>
      </w:pPr>
      <w:r w:rsidRPr="00AB50BD">
        <w:rPr>
          <w:rFonts w:ascii="Cambria" w:hAnsi="Cambria"/>
          <w:iCs/>
          <w:szCs w:val="24"/>
        </w:rPr>
        <w:t xml:space="preserve">Pour les entreprises nouvellement créées et dont la date d’établissement du premier bilan n’est pas arrivée à la date de dépôt des offres : elles sont dispensées de la présentation des états financiers et de la preuve des expériences similaires. </w:t>
      </w:r>
    </w:p>
    <w:p w14:paraId="4192D69F" w14:textId="77777777" w:rsidR="00C13869" w:rsidRPr="00AB50BD" w:rsidRDefault="00C13869" w:rsidP="00C13869">
      <w:pPr>
        <w:pStyle w:val="Paragraphedeliste"/>
        <w:numPr>
          <w:ilvl w:val="0"/>
          <w:numId w:val="7"/>
        </w:numPr>
        <w:rPr>
          <w:rFonts w:ascii="Cambria" w:hAnsi="Cambria"/>
          <w:b/>
          <w:iCs/>
          <w:szCs w:val="24"/>
        </w:rPr>
      </w:pPr>
      <w:r w:rsidRPr="00AB50BD">
        <w:rPr>
          <w:rFonts w:ascii="Cambria" w:hAnsi="Cambria"/>
          <w:iCs/>
          <w:szCs w:val="24"/>
        </w:rPr>
        <w:t>Pour apprécier leurs capacités financières, elles doivent fournir une attestation bancaire de (</w:t>
      </w:r>
      <w:r w:rsidRPr="00AB50BD">
        <w:rPr>
          <w:rFonts w:ascii="Cambria" w:hAnsi="Cambria"/>
          <w:b/>
          <w:bCs/>
          <w:iCs/>
          <w:szCs w:val="24"/>
        </w:rPr>
        <w:t>ligne de crédit bancaire</w:t>
      </w:r>
      <w:r w:rsidRPr="00AB50BD">
        <w:rPr>
          <w:rFonts w:ascii="Cambria" w:hAnsi="Cambria"/>
          <w:iCs/>
          <w:szCs w:val="24"/>
        </w:rPr>
        <w:t>) ou de (</w:t>
      </w:r>
      <w:r w:rsidRPr="00AB50BD">
        <w:rPr>
          <w:rFonts w:ascii="Cambria" w:hAnsi="Cambria"/>
          <w:b/>
          <w:bCs/>
          <w:iCs/>
          <w:szCs w:val="24"/>
        </w:rPr>
        <w:t>disponibilité de fonds</w:t>
      </w:r>
      <w:r w:rsidRPr="00AB50BD">
        <w:rPr>
          <w:rFonts w:ascii="Cambria" w:hAnsi="Cambria"/>
          <w:iCs/>
          <w:szCs w:val="24"/>
        </w:rPr>
        <w:t xml:space="preserve">) d’un montant au moins égal </w:t>
      </w:r>
      <w:r w:rsidRPr="00361582">
        <w:rPr>
          <w:rFonts w:ascii="Cambria" w:hAnsi="Cambria"/>
          <w:iCs/>
          <w:szCs w:val="24"/>
        </w:rPr>
        <w:t xml:space="preserve">à </w:t>
      </w:r>
      <w:r w:rsidRPr="00361582">
        <w:rPr>
          <w:rFonts w:ascii="Cambria" w:hAnsi="Cambria"/>
          <w:b/>
          <w:iCs/>
          <w:szCs w:val="24"/>
        </w:rPr>
        <w:t>vingt millions (20 000 000) FCFA</w:t>
      </w:r>
      <w:r w:rsidRPr="00AB50BD">
        <w:rPr>
          <w:rFonts w:ascii="Cambria" w:hAnsi="Cambria"/>
          <w:b/>
          <w:iCs/>
          <w:szCs w:val="24"/>
        </w:rPr>
        <w:t>.</w:t>
      </w:r>
    </w:p>
    <w:p w14:paraId="3940780A" w14:textId="77777777" w:rsidR="00C13869" w:rsidRPr="00C22221" w:rsidRDefault="00C13869" w:rsidP="00C13869">
      <w:pPr>
        <w:pStyle w:val="Paragraphedeliste"/>
        <w:ind w:left="0"/>
        <w:rPr>
          <w:rFonts w:ascii="Cambria" w:hAnsi="Cambria"/>
          <w:b/>
          <w:iCs/>
          <w:szCs w:val="24"/>
        </w:rPr>
      </w:pPr>
    </w:p>
    <w:p w14:paraId="7949EF25" w14:textId="77777777" w:rsidR="00C13869" w:rsidRPr="00C22221" w:rsidRDefault="00C13869" w:rsidP="00C13869">
      <w:pPr>
        <w:numPr>
          <w:ilvl w:val="0"/>
          <w:numId w:val="6"/>
        </w:numPr>
        <w:rPr>
          <w:rFonts w:ascii="Cambria" w:hAnsi="Cambria"/>
          <w:b/>
          <w:szCs w:val="24"/>
        </w:rPr>
      </w:pPr>
      <w:r w:rsidRPr="00C22221">
        <w:rPr>
          <w:rFonts w:ascii="Cambria" w:hAnsi="Cambria"/>
          <w:b/>
          <w:szCs w:val="24"/>
        </w:rPr>
        <w:t>La capacité technique et expérience</w:t>
      </w:r>
    </w:p>
    <w:p w14:paraId="246864A4" w14:textId="77777777" w:rsidR="00C13869" w:rsidRPr="00C22221" w:rsidRDefault="00C13869" w:rsidP="00C13869">
      <w:pPr>
        <w:ind w:left="539"/>
        <w:rPr>
          <w:rFonts w:ascii="Cambria" w:hAnsi="Cambria"/>
          <w:szCs w:val="24"/>
        </w:rPr>
      </w:pPr>
      <w:r w:rsidRPr="00C22221">
        <w:rPr>
          <w:rFonts w:ascii="Cambria" w:hAnsi="Cambria"/>
          <w:szCs w:val="24"/>
        </w:rPr>
        <w:t>Le Soumissionnaire</w:t>
      </w:r>
      <w:r w:rsidRPr="00C22221" w:rsidDel="002A4657">
        <w:rPr>
          <w:rFonts w:ascii="Cambria" w:hAnsi="Cambria"/>
          <w:szCs w:val="24"/>
        </w:rPr>
        <w:t xml:space="preserve"> </w:t>
      </w:r>
      <w:r w:rsidRPr="00C22221">
        <w:rPr>
          <w:rFonts w:ascii="Cambria" w:hAnsi="Cambria"/>
          <w:szCs w:val="24"/>
        </w:rPr>
        <w:t xml:space="preserve">doit prouver, documentation à l’appui qu’il satisfait aux exigences de capacité technique ci-après : </w:t>
      </w:r>
    </w:p>
    <w:p w14:paraId="53E9A757" w14:textId="77777777" w:rsidR="00C13869" w:rsidRPr="00D4785F" w:rsidRDefault="00C13869" w:rsidP="00C13869">
      <w:pPr>
        <w:pStyle w:val="Corpsdetexte3"/>
        <w:numPr>
          <w:ilvl w:val="0"/>
          <w:numId w:val="5"/>
        </w:numPr>
        <w:suppressAutoHyphens/>
        <w:spacing w:after="0"/>
        <w:rPr>
          <w:rFonts w:ascii="Cambria" w:hAnsi="Cambria"/>
          <w:b/>
          <w:bCs/>
          <w:sz w:val="24"/>
          <w:szCs w:val="24"/>
        </w:rPr>
      </w:pPr>
      <w:r w:rsidRPr="00D4785F">
        <w:rPr>
          <w:rFonts w:ascii="Cambria" w:hAnsi="Cambria"/>
          <w:b/>
          <w:bCs/>
          <w:iCs/>
          <w:sz w:val="24"/>
          <w:szCs w:val="24"/>
        </w:rPr>
        <w:t>deux (02) marchés similaires</w:t>
      </w:r>
      <w:r w:rsidRPr="00D4785F">
        <w:rPr>
          <w:rFonts w:ascii="Cambria" w:hAnsi="Cambria"/>
          <w:iCs/>
          <w:sz w:val="24"/>
          <w:szCs w:val="24"/>
        </w:rPr>
        <w:t xml:space="preserve"> exécutés au cours des </w:t>
      </w:r>
      <w:r w:rsidRPr="00D4785F">
        <w:rPr>
          <w:rFonts w:ascii="Cambria" w:hAnsi="Cambria"/>
          <w:b/>
          <w:bCs/>
          <w:iCs/>
          <w:sz w:val="24"/>
          <w:szCs w:val="24"/>
        </w:rPr>
        <w:t>cinq (05) dernières années (2021-2025)</w:t>
      </w:r>
      <w:r w:rsidRPr="00D4785F">
        <w:rPr>
          <w:rFonts w:ascii="Cambria" w:hAnsi="Cambria"/>
          <w:iCs/>
          <w:sz w:val="24"/>
          <w:szCs w:val="24"/>
        </w:rPr>
        <w:t xml:space="preserve">, attestées par les </w:t>
      </w:r>
      <w:r w:rsidRPr="00D4785F">
        <w:rPr>
          <w:rFonts w:ascii="Cambria" w:hAnsi="Cambria"/>
          <w:b/>
          <w:bCs/>
          <w:iCs/>
          <w:sz w:val="24"/>
          <w:szCs w:val="24"/>
        </w:rPr>
        <w:t xml:space="preserve">Procès-Verbal de réception, des bordereaux de livraisons, </w:t>
      </w:r>
      <w:r w:rsidRPr="00D4785F">
        <w:rPr>
          <w:rFonts w:ascii="Cambria" w:hAnsi="Cambria"/>
          <w:iCs/>
          <w:sz w:val="24"/>
          <w:szCs w:val="24"/>
        </w:rPr>
        <w:t xml:space="preserve">les </w:t>
      </w:r>
      <w:r w:rsidRPr="00D4785F">
        <w:rPr>
          <w:rFonts w:ascii="Cambria" w:hAnsi="Cambria"/>
          <w:b/>
          <w:bCs/>
          <w:iCs/>
          <w:sz w:val="24"/>
          <w:szCs w:val="24"/>
        </w:rPr>
        <w:t>attestations de service fait ou de bonne exécution</w:t>
      </w:r>
      <w:r w:rsidRPr="00D4785F">
        <w:rPr>
          <w:rFonts w:ascii="Cambria" w:hAnsi="Cambria"/>
          <w:iCs/>
          <w:sz w:val="24"/>
          <w:szCs w:val="24"/>
        </w:rPr>
        <w:t xml:space="preserve">, et les </w:t>
      </w:r>
      <w:r w:rsidRPr="00D4785F">
        <w:rPr>
          <w:rFonts w:ascii="Cambria" w:hAnsi="Cambria"/>
          <w:b/>
          <w:bCs/>
          <w:iCs/>
          <w:sz w:val="24"/>
          <w:szCs w:val="24"/>
        </w:rPr>
        <w:t>copies des pages de garde et de signature des marchés,</w:t>
      </w:r>
      <w:r w:rsidRPr="00D4785F">
        <w:rPr>
          <w:rFonts w:ascii="Cambria" w:hAnsi="Cambria"/>
          <w:iCs/>
          <w:sz w:val="24"/>
          <w:szCs w:val="24"/>
        </w:rPr>
        <w:t xml:space="preserve"> ou tout document émanant d’institutions publiques para publiques ou internationales</w:t>
      </w:r>
      <w:r w:rsidRPr="00D4785F">
        <w:rPr>
          <w:rFonts w:ascii="Cambria" w:hAnsi="Cambria"/>
          <w:b/>
          <w:bCs/>
          <w:iCs/>
          <w:sz w:val="24"/>
          <w:szCs w:val="24"/>
        </w:rPr>
        <w:t>.</w:t>
      </w:r>
    </w:p>
    <w:p w14:paraId="45C5A48C" w14:textId="77777777" w:rsidR="00C13869" w:rsidRPr="00C22221" w:rsidRDefault="00C13869" w:rsidP="00C13869">
      <w:pPr>
        <w:pStyle w:val="Corpsdetexte3"/>
        <w:suppressAutoHyphens/>
        <w:spacing w:after="0"/>
        <w:ind w:left="720"/>
        <w:rPr>
          <w:rFonts w:ascii="Cambria" w:hAnsi="Cambria"/>
          <w:color w:val="EE0000"/>
          <w:sz w:val="8"/>
          <w:szCs w:val="8"/>
        </w:rPr>
      </w:pPr>
    </w:p>
    <w:p w14:paraId="4A4676EF" w14:textId="77777777" w:rsidR="00C13869" w:rsidRPr="00D4785F" w:rsidRDefault="00C13869" w:rsidP="00C13869">
      <w:pPr>
        <w:pStyle w:val="Corpsdetexte3"/>
        <w:numPr>
          <w:ilvl w:val="0"/>
          <w:numId w:val="5"/>
        </w:numPr>
        <w:suppressAutoHyphens/>
        <w:spacing w:after="0"/>
        <w:rPr>
          <w:rFonts w:ascii="Cambria" w:hAnsi="Cambria"/>
          <w:iCs/>
          <w:sz w:val="24"/>
          <w:szCs w:val="24"/>
        </w:rPr>
      </w:pPr>
      <w:r w:rsidRPr="00D4785F">
        <w:rPr>
          <w:rFonts w:ascii="Cambria" w:hAnsi="Cambria"/>
          <w:iCs/>
          <w:sz w:val="24"/>
          <w:szCs w:val="24"/>
        </w:rPr>
        <w:t>Pour l’appréciation des expériences, la candidature des sociétés nouvellement créées sera examinée au regard des capacités professionnelles et techniques par le biais des expériences et références de leurs dirigeants ou collaborateurs (</w:t>
      </w:r>
      <w:r w:rsidRPr="00D4785F">
        <w:rPr>
          <w:rFonts w:ascii="Cambria" w:hAnsi="Cambria"/>
          <w:b/>
          <w:bCs/>
          <w:iCs/>
          <w:sz w:val="24"/>
          <w:szCs w:val="24"/>
        </w:rPr>
        <w:t>CV et Diplômes certifiés conforme aux originaux</w:t>
      </w:r>
      <w:r w:rsidRPr="00D4785F">
        <w:rPr>
          <w:rFonts w:ascii="Cambria" w:hAnsi="Cambria"/>
          <w:iCs/>
          <w:sz w:val="24"/>
          <w:szCs w:val="24"/>
        </w:rPr>
        <w:t>).</w:t>
      </w:r>
    </w:p>
    <w:p w14:paraId="0C4D9421" w14:textId="77777777" w:rsidR="00C13869" w:rsidRPr="00C22221" w:rsidRDefault="00C13869" w:rsidP="00C13869">
      <w:pPr>
        <w:pStyle w:val="Corpsdetexte3"/>
        <w:suppressAutoHyphens/>
        <w:spacing w:after="0"/>
        <w:ind w:left="828"/>
        <w:rPr>
          <w:rFonts w:ascii="Cambria" w:hAnsi="Cambria"/>
          <w:iCs/>
          <w:sz w:val="24"/>
          <w:szCs w:val="24"/>
        </w:rPr>
      </w:pPr>
    </w:p>
    <w:p w14:paraId="17387FA5" w14:textId="77777777" w:rsidR="00C13869" w:rsidRPr="00C22221" w:rsidRDefault="00C13869" w:rsidP="00C13869">
      <w:pPr>
        <w:pStyle w:val="Paragraphedeliste"/>
        <w:numPr>
          <w:ilvl w:val="0"/>
          <w:numId w:val="1"/>
        </w:numPr>
        <w:rPr>
          <w:rFonts w:ascii="Cambria" w:hAnsi="Cambria"/>
        </w:rPr>
      </w:pPr>
      <w:r w:rsidRPr="00C22221">
        <w:rPr>
          <w:rFonts w:ascii="Cambria" w:hAnsi="Cambria"/>
        </w:rPr>
        <w:t>Les candidats doivent joindre à leurs offres les copies certifiées conformes des pièces administratives suivantes :</w:t>
      </w:r>
    </w:p>
    <w:p w14:paraId="6D85A59F" w14:textId="77777777" w:rsidR="00C13869" w:rsidRPr="00C22221" w:rsidRDefault="00C13869" w:rsidP="00C13869">
      <w:pPr>
        <w:pStyle w:val="Paragraphedeliste"/>
        <w:numPr>
          <w:ilvl w:val="0"/>
          <w:numId w:val="2"/>
        </w:numPr>
        <w:rPr>
          <w:rFonts w:ascii="Cambria" w:hAnsi="Cambria"/>
          <w:szCs w:val="24"/>
        </w:rPr>
      </w:pPr>
      <w:r w:rsidRPr="00C22221">
        <w:rPr>
          <w:rFonts w:ascii="Cambria" w:hAnsi="Cambria"/>
          <w:szCs w:val="24"/>
        </w:rPr>
        <w:t>le registre de commerce ;</w:t>
      </w:r>
    </w:p>
    <w:p w14:paraId="3B2FA5F2" w14:textId="77777777" w:rsidR="00C13869" w:rsidRPr="00C22221" w:rsidRDefault="00C13869" w:rsidP="00C13869">
      <w:pPr>
        <w:pStyle w:val="Paragraphedeliste"/>
        <w:numPr>
          <w:ilvl w:val="0"/>
          <w:numId w:val="2"/>
        </w:numPr>
        <w:rPr>
          <w:rFonts w:ascii="Cambria" w:hAnsi="Cambria"/>
        </w:rPr>
      </w:pPr>
      <w:r w:rsidRPr="00C22221">
        <w:rPr>
          <w:rFonts w:ascii="Cambria" w:hAnsi="Cambria"/>
        </w:rPr>
        <w:t>le quitus fiscal en cours de validité ;</w:t>
      </w:r>
    </w:p>
    <w:p w14:paraId="2DFDFF05" w14:textId="77777777" w:rsidR="00C13869" w:rsidRPr="00C22221" w:rsidRDefault="00C13869" w:rsidP="00C13869">
      <w:pPr>
        <w:pStyle w:val="Paragraphedeliste"/>
        <w:numPr>
          <w:ilvl w:val="0"/>
          <w:numId w:val="2"/>
        </w:numPr>
        <w:rPr>
          <w:rFonts w:ascii="Cambria" w:hAnsi="Cambria"/>
        </w:rPr>
      </w:pPr>
      <w:r w:rsidRPr="00C22221">
        <w:rPr>
          <w:rFonts w:ascii="Cambria" w:hAnsi="Cambria"/>
          <w:iCs/>
        </w:rPr>
        <w:t>le certificat de non faillite datant d’au moins 03 mois ;</w:t>
      </w:r>
    </w:p>
    <w:p w14:paraId="042D2EF3" w14:textId="77777777" w:rsidR="00C13869" w:rsidRPr="00C22221" w:rsidRDefault="00C13869" w:rsidP="00C13869">
      <w:pPr>
        <w:pStyle w:val="Paragraphedeliste"/>
        <w:numPr>
          <w:ilvl w:val="0"/>
          <w:numId w:val="2"/>
        </w:numPr>
        <w:spacing w:before="120" w:after="120"/>
        <w:rPr>
          <w:rFonts w:ascii="Cambria" w:hAnsi="Cambria"/>
        </w:rPr>
      </w:pPr>
      <w:r w:rsidRPr="00C22221">
        <w:rPr>
          <w:rFonts w:ascii="Cambria" w:hAnsi="Cambria"/>
          <w:iCs/>
        </w:rPr>
        <w:t>la copie du reçu de paiement du dossier ;</w:t>
      </w:r>
    </w:p>
    <w:p w14:paraId="546EC25E" w14:textId="77777777" w:rsidR="00C13869" w:rsidRPr="00C22221" w:rsidRDefault="00C13869" w:rsidP="00C13869">
      <w:pPr>
        <w:pStyle w:val="Paragraphedeliste"/>
        <w:numPr>
          <w:ilvl w:val="0"/>
          <w:numId w:val="2"/>
        </w:numPr>
        <w:spacing w:before="120" w:after="120"/>
        <w:rPr>
          <w:rFonts w:ascii="Cambria" w:hAnsi="Cambria"/>
          <w:iCs/>
        </w:rPr>
      </w:pPr>
      <w:r w:rsidRPr="00C22221">
        <w:rPr>
          <w:rFonts w:ascii="Cambria" w:hAnsi="Cambria"/>
          <w:iCs/>
        </w:rPr>
        <w:t>la procuration du signataire de la soumission (le cas échéant) ;</w:t>
      </w:r>
    </w:p>
    <w:p w14:paraId="382382CA" w14:textId="77777777" w:rsidR="00C13869" w:rsidRPr="00C22221" w:rsidRDefault="00C13869" w:rsidP="00C13869">
      <w:pPr>
        <w:pStyle w:val="Paragraphedeliste"/>
        <w:numPr>
          <w:ilvl w:val="0"/>
          <w:numId w:val="2"/>
        </w:numPr>
        <w:spacing w:before="120" w:after="120"/>
        <w:rPr>
          <w:rFonts w:ascii="Cambria" w:hAnsi="Cambria"/>
        </w:rPr>
      </w:pPr>
      <w:r w:rsidRPr="00C22221">
        <w:rPr>
          <w:rFonts w:ascii="Cambria" w:hAnsi="Cambria"/>
          <w:iCs/>
        </w:rPr>
        <w:t>l’acte de constitution de groupement (le cas échéant).</w:t>
      </w:r>
    </w:p>
    <w:p w14:paraId="455D55C6" w14:textId="77777777" w:rsidR="00C13869" w:rsidRPr="00C22221" w:rsidRDefault="00C13869" w:rsidP="00C13869">
      <w:pPr>
        <w:pStyle w:val="Paragraphedeliste"/>
        <w:spacing w:before="120" w:after="120"/>
        <w:ind w:left="0"/>
        <w:rPr>
          <w:rFonts w:ascii="Cambria" w:hAnsi="Cambria"/>
          <w:b/>
          <w:iCs/>
        </w:rPr>
      </w:pPr>
    </w:p>
    <w:p w14:paraId="28B07754" w14:textId="77777777" w:rsidR="00C13869" w:rsidRPr="00C22221" w:rsidRDefault="00C13869" w:rsidP="00C13869">
      <w:pPr>
        <w:pStyle w:val="Paragraphedeliste"/>
        <w:spacing w:before="120" w:after="120"/>
        <w:ind w:left="0"/>
        <w:rPr>
          <w:rFonts w:ascii="Cambria" w:hAnsi="Cambria"/>
          <w:b/>
        </w:rPr>
      </w:pPr>
      <w:r w:rsidRPr="00C22221">
        <w:rPr>
          <w:rFonts w:ascii="Cambria" w:hAnsi="Cambria"/>
          <w:b/>
          <w:iCs/>
        </w:rPr>
        <w:t>NB : Les documents cités ci-dessus doivent être certifiés conforme aux originales. La non fournitures d’une de ces pièces en bonne et due forme entraine           automatiquement le rejet de l’offre.</w:t>
      </w:r>
    </w:p>
    <w:p w14:paraId="14DEA8A9" w14:textId="77777777" w:rsidR="00C13869" w:rsidRPr="00C22221" w:rsidRDefault="00C13869" w:rsidP="00C13869">
      <w:pPr>
        <w:pStyle w:val="Paragraphedeliste"/>
        <w:spacing w:before="120" w:after="120"/>
        <w:ind w:left="1080"/>
        <w:rPr>
          <w:rFonts w:ascii="Cambria" w:hAnsi="Cambria"/>
          <w:iCs/>
        </w:rPr>
      </w:pPr>
    </w:p>
    <w:p w14:paraId="3CF91863" w14:textId="77777777" w:rsidR="00C13869" w:rsidRPr="00C22221" w:rsidRDefault="00C13869" w:rsidP="00C13869">
      <w:pPr>
        <w:pStyle w:val="Paragraphedeliste"/>
        <w:tabs>
          <w:tab w:val="right" w:pos="7254"/>
        </w:tabs>
        <w:spacing w:after="200"/>
        <w:ind w:left="360"/>
        <w:rPr>
          <w:rFonts w:ascii="Cambria" w:hAnsi="Cambria"/>
          <w:iCs/>
        </w:rPr>
      </w:pPr>
      <w:r w:rsidRPr="00C22221">
        <w:rPr>
          <w:rFonts w:ascii="Cambria" w:hAnsi="Cambria"/>
          <w:iCs/>
        </w:rPr>
        <w:t>L’attributaire provisoire du marché doit obligatoirement fournir les pièces ci-après :</w:t>
      </w:r>
    </w:p>
    <w:p w14:paraId="3B296243" w14:textId="77777777" w:rsidR="00C13869" w:rsidRPr="00C22221" w:rsidRDefault="00C13869" w:rsidP="00C13869">
      <w:pPr>
        <w:pStyle w:val="Paragraphedeliste"/>
        <w:numPr>
          <w:ilvl w:val="0"/>
          <w:numId w:val="2"/>
        </w:numPr>
        <w:spacing w:before="120" w:after="120"/>
        <w:rPr>
          <w:rFonts w:ascii="Cambria" w:hAnsi="Cambria"/>
        </w:rPr>
      </w:pPr>
      <w:r w:rsidRPr="00C22221">
        <w:rPr>
          <w:rFonts w:ascii="Cambria" w:hAnsi="Cambria"/>
        </w:rPr>
        <w:t>le statut ;</w:t>
      </w:r>
    </w:p>
    <w:p w14:paraId="3DAB6514" w14:textId="77777777" w:rsidR="00C13869" w:rsidRPr="00C22221" w:rsidRDefault="00C13869" w:rsidP="00C13869">
      <w:pPr>
        <w:pStyle w:val="Paragraphedeliste"/>
        <w:numPr>
          <w:ilvl w:val="0"/>
          <w:numId w:val="2"/>
        </w:numPr>
        <w:spacing w:before="120" w:after="120"/>
        <w:rPr>
          <w:rFonts w:ascii="Cambria" w:hAnsi="Cambria"/>
        </w:rPr>
      </w:pPr>
      <w:r w:rsidRPr="00C22221">
        <w:rPr>
          <w:rFonts w:ascii="Cambria" w:hAnsi="Cambria"/>
        </w:rPr>
        <w:t>la carte d’identification fiscale ;</w:t>
      </w:r>
    </w:p>
    <w:p w14:paraId="735187B4" w14:textId="77777777" w:rsidR="00C13869" w:rsidRPr="00361582" w:rsidRDefault="00C13869" w:rsidP="00C13869">
      <w:pPr>
        <w:pStyle w:val="Paragraphedeliste"/>
        <w:numPr>
          <w:ilvl w:val="0"/>
          <w:numId w:val="2"/>
        </w:numPr>
        <w:spacing w:before="120" w:after="120"/>
        <w:rPr>
          <w:rFonts w:ascii="Cambria" w:hAnsi="Cambria"/>
          <w:szCs w:val="24"/>
        </w:rPr>
      </w:pPr>
      <w:r w:rsidRPr="00361582">
        <w:rPr>
          <w:rFonts w:ascii="Cambria" w:hAnsi="Cambria"/>
          <w:szCs w:val="24"/>
        </w:rPr>
        <w:t>l’attestation de déclaration de la police d’assurance en cours de validité ;</w:t>
      </w:r>
    </w:p>
    <w:p w14:paraId="19D0039F" w14:textId="77777777" w:rsidR="00C13869" w:rsidRPr="00C22221" w:rsidRDefault="00C13869" w:rsidP="00C13869">
      <w:pPr>
        <w:pStyle w:val="Paragraphedeliste"/>
        <w:numPr>
          <w:ilvl w:val="0"/>
          <w:numId w:val="2"/>
        </w:numPr>
        <w:spacing w:before="120" w:after="120"/>
        <w:rPr>
          <w:rFonts w:ascii="Cambria" w:hAnsi="Cambria"/>
        </w:rPr>
      </w:pPr>
      <w:r w:rsidRPr="00C22221">
        <w:rPr>
          <w:rFonts w:ascii="Cambria" w:hAnsi="Cambria"/>
        </w:rPr>
        <w:t>l’attestation de l’Institut National de Prévoyance Sociale (INPS) ;</w:t>
      </w:r>
    </w:p>
    <w:p w14:paraId="5C27AEB8" w14:textId="77777777" w:rsidR="00C13869" w:rsidRPr="00C22221" w:rsidRDefault="00C13869" w:rsidP="00C13869">
      <w:pPr>
        <w:pStyle w:val="Paragraphedeliste"/>
        <w:numPr>
          <w:ilvl w:val="0"/>
          <w:numId w:val="2"/>
        </w:numPr>
        <w:spacing w:before="120" w:after="120"/>
        <w:rPr>
          <w:rFonts w:ascii="Cambria" w:hAnsi="Cambria"/>
        </w:rPr>
      </w:pPr>
      <w:r w:rsidRPr="00C22221">
        <w:rPr>
          <w:rFonts w:ascii="Cambria" w:hAnsi="Cambria"/>
        </w:rPr>
        <w:t>l’attestation de l’Office Malien de l’Habitat (OMH) ;</w:t>
      </w:r>
    </w:p>
    <w:p w14:paraId="7966BF61" w14:textId="77777777" w:rsidR="00C13869" w:rsidRPr="00C22221" w:rsidRDefault="00C13869" w:rsidP="00C13869">
      <w:pPr>
        <w:pStyle w:val="Paragraphedeliste"/>
        <w:numPr>
          <w:ilvl w:val="0"/>
          <w:numId w:val="2"/>
        </w:numPr>
        <w:spacing w:before="120" w:after="120"/>
        <w:rPr>
          <w:rFonts w:ascii="Cambria" w:hAnsi="Cambria"/>
          <w:szCs w:val="24"/>
        </w:rPr>
      </w:pPr>
      <w:r w:rsidRPr="00C22221">
        <w:rPr>
          <w:rFonts w:ascii="Cambria" w:hAnsi="Cambria"/>
          <w:szCs w:val="24"/>
        </w:rPr>
        <w:t>le relevé d’identité bancaire (RIB).</w:t>
      </w:r>
    </w:p>
    <w:p w14:paraId="75C8D3B6" w14:textId="77777777" w:rsidR="00C13869" w:rsidRPr="00C22221" w:rsidRDefault="00C13869" w:rsidP="00C13869">
      <w:pPr>
        <w:pStyle w:val="Paragraphedeliste"/>
        <w:spacing w:before="120" w:after="120"/>
        <w:ind w:left="0"/>
        <w:rPr>
          <w:rFonts w:ascii="Cambria" w:hAnsi="Cambria"/>
        </w:rPr>
      </w:pPr>
      <w:r w:rsidRPr="00C22221">
        <w:rPr>
          <w:rFonts w:ascii="Cambria" w:hAnsi="Cambria"/>
        </w:rPr>
        <w:t>Ces pièces doivent être certifiées conformes aux originaux.</w:t>
      </w:r>
    </w:p>
    <w:p w14:paraId="346EE77A" w14:textId="77777777" w:rsidR="00C13869" w:rsidRPr="00C22221" w:rsidRDefault="00C13869" w:rsidP="00C13869">
      <w:pPr>
        <w:pStyle w:val="Paragraphedeliste"/>
        <w:rPr>
          <w:rFonts w:ascii="Cambria" w:hAnsi="Cambria"/>
        </w:rPr>
      </w:pPr>
    </w:p>
    <w:p w14:paraId="1DB2FEA0" w14:textId="77777777" w:rsidR="00C13869" w:rsidRPr="00C22221" w:rsidRDefault="00C13869" w:rsidP="00C13869">
      <w:pPr>
        <w:pStyle w:val="Paragraphedeliste"/>
        <w:numPr>
          <w:ilvl w:val="0"/>
          <w:numId w:val="1"/>
        </w:numPr>
        <w:rPr>
          <w:rFonts w:ascii="Cambria" w:hAnsi="Cambria"/>
          <w:szCs w:val="24"/>
        </w:rPr>
      </w:pPr>
      <w:r w:rsidRPr="00C22221">
        <w:rPr>
          <w:rFonts w:ascii="Cambria" w:hAnsi="Cambria"/>
          <w:szCs w:val="24"/>
        </w:rPr>
        <w:lastRenderedPageBreak/>
        <w:t xml:space="preserve">Les candidats intéressés peuvent consulter gratuitement le dossier d’Appel à la Concurrence complet ou le retirer à titre onéreux contre paiement d’une somme non remboursable de </w:t>
      </w:r>
      <w:r w:rsidRPr="00C22221">
        <w:rPr>
          <w:rFonts w:ascii="Cambria" w:hAnsi="Cambria"/>
          <w:b/>
          <w:bCs/>
          <w:szCs w:val="24"/>
        </w:rPr>
        <w:t>vingt-cinq mille (</w:t>
      </w:r>
      <w:r w:rsidRPr="00C22221">
        <w:rPr>
          <w:rFonts w:ascii="Cambria" w:hAnsi="Cambria"/>
          <w:b/>
          <w:bCs/>
          <w:iCs/>
          <w:szCs w:val="24"/>
        </w:rPr>
        <w:t xml:space="preserve">25 000) FCFA </w:t>
      </w:r>
      <w:r w:rsidRPr="00C22221">
        <w:rPr>
          <w:rFonts w:ascii="Cambria" w:hAnsi="Cambria"/>
          <w:szCs w:val="24"/>
        </w:rPr>
        <w:t xml:space="preserve">à l’adresse mentionnée ci-après :  Agence de Gestion du Fonds d’Accès Universel (AGEFAU), </w:t>
      </w:r>
      <w:r w:rsidRPr="00C22221">
        <w:rPr>
          <w:rFonts w:ascii="Cambria" w:hAnsi="Cambria"/>
          <w:bCs/>
          <w:szCs w:val="24"/>
        </w:rPr>
        <w:t>quartier</w:t>
      </w:r>
      <w:r w:rsidRPr="00C22221">
        <w:rPr>
          <w:rFonts w:ascii="Cambria" w:hAnsi="Cambria"/>
          <w:b/>
          <w:bCs/>
          <w:szCs w:val="24"/>
        </w:rPr>
        <w:t xml:space="preserve"> Hamdallaye ACI 2000, rue 394, contiguë à l’ex-Collège Horizon, Tél : (00223) 20 29 02 56, </w:t>
      </w:r>
      <w:r w:rsidRPr="00C22221">
        <w:rPr>
          <w:rFonts w:ascii="Cambria" w:hAnsi="Cambria"/>
          <w:bCs/>
          <w:szCs w:val="24"/>
        </w:rPr>
        <w:t xml:space="preserve">tous les jours </w:t>
      </w:r>
      <w:r w:rsidRPr="00C22221">
        <w:rPr>
          <w:rFonts w:ascii="Cambria" w:hAnsi="Cambria"/>
          <w:b/>
          <w:szCs w:val="24"/>
        </w:rPr>
        <w:t xml:space="preserve">du lundi au jeudi de 08 heures à 15 heures </w:t>
      </w:r>
      <w:r w:rsidRPr="00C22221">
        <w:rPr>
          <w:rFonts w:ascii="Cambria" w:hAnsi="Cambria"/>
          <w:bCs/>
          <w:szCs w:val="24"/>
        </w:rPr>
        <w:t>et le</w:t>
      </w:r>
      <w:r w:rsidRPr="00C22221">
        <w:rPr>
          <w:rFonts w:ascii="Cambria" w:hAnsi="Cambria"/>
          <w:b/>
          <w:szCs w:val="24"/>
        </w:rPr>
        <w:t xml:space="preserve"> vendredi de 08 heures à 12h30 heures</w:t>
      </w:r>
      <w:r w:rsidRPr="00C22221">
        <w:rPr>
          <w:rFonts w:ascii="Cambria" w:hAnsi="Cambria"/>
          <w:szCs w:val="24"/>
        </w:rPr>
        <w:t>.</w:t>
      </w:r>
      <w:r w:rsidRPr="00C22221">
        <w:rPr>
          <w:rFonts w:ascii="Cambria" w:hAnsi="Cambria"/>
          <w:i/>
          <w:iCs/>
          <w:szCs w:val="24"/>
        </w:rPr>
        <w:t xml:space="preserve"> </w:t>
      </w:r>
    </w:p>
    <w:p w14:paraId="76DF08A7" w14:textId="77777777" w:rsidR="00C13869" w:rsidRPr="00C22221" w:rsidRDefault="00C13869" w:rsidP="00C13869">
      <w:pPr>
        <w:pStyle w:val="Paragraphedeliste"/>
        <w:spacing w:before="120" w:after="120"/>
        <w:rPr>
          <w:rFonts w:ascii="Cambria" w:hAnsi="Cambria"/>
          <w:i/>
          <w:iCs/>
          <w:szCs w:val="24"/>
        </w:rPr>
      </w:pPr>
    </w:p>
    <w:p w14:paraId="655BE846" w14:textId="77777777" w:rsidR="00C13869" w:rsidRPr="00C22221" w:rsidRDefault="00C13869" w:rsidP="00C13869">
      <w:pPr>
        <w:pStyle w:val="Paragraphedeliste"/>
        <w:spacing w:before="120" w:after="120"/>
        <w:ind w:left="0"/>
        <w:rPr>
          <w:rFonts w:ascii="Cambria" w:hAnsi="Cambria"/>
          <w:szCs w:val="24"/>
        </w:rPr>
      </w:pPr>
      <w:r w:rsidRPr="00C22221">
        <w:rPr>
          <w:rFonts w:ascii="Cambria" w:hAnsi="Cambria"/>
          <w:szCs w:val="24"/>
        </w:rPr>
        <w:t>La méthode de paiement sera en espèces</w:t>
      </w:r>
      <w:r w:rsidRPr="00C22221">
        <w:rPr>
          <w:rFonts w:ascii="Cambria" w:hAnsi="Cambria"/>
          <w:i/>
          <w:iCs/>
          <w:szCs w:val="24"/>
        </w:rPr>
        <w:t>.</w:t>
      </w:r>
      <w:r w:rsidRPr="00C22221">
        <w:rPr>
          <w:rFonts w:ascii="Cambria" w:hAnsi="Cambria"/>
          <w:szCs w:val="24"/>
        </w:rPr>
        <w:t xml:space="preserve"> Le Dossier d’Appel à la Concurrence sera déposé par courrier ordinaire au siège de l’AGEFAU.</w:t>
      </w:r>
    </w:p>
    <w:p w14:paraId="11EABE24" w14:textId="77777777" w:rsidR="00C13869" w:rsidRPr="00C22221" w:rsidRDefault="00C13869" w:rsidP="00C13869">
      <w:pPr>
        <w:pStyle w:val="Paragraphedeliste"/>
        <w:rPr>
          <w:rFonts w:ascii="Cambria" w:hAnsi="Cambria"/>
          <w:szCs w:val="24"/>
        </w:rPr>
      </w:pPr>
    </w:p>
    <w:p w14:paraId="758D3674" w14:textId="2AA115B2" w:rsidR="00C13869" w:rsidRPr="00C22221" w:rsidRDefault="00C13869" w:rsidP="00C13869">
      <w:pPr>
        <w:pStyle w:val="Paragraphedeliste"/>
        <w:numPr>
          <w:ilvl w:val="0"/>
          <w:numId w:val="4"/>
        </w:numPr>
        <w:spacing w:before="120" w:after="120"/>
        <w:rPr>
          <w:rFonts w:ascii="Cambria" w:hAnsi="Cambria"/>
        </w:rPr>
      </w:pPr>
      <w:r w:rsidRPr="00C22221">
        <w:rPr>
          <w:rFonts w:ascii="Cambria" w:hAnsi="Cambria"/>
        </w:rPr>
        <w:t xml:space="preserve">Les offres devront être soumises à l’adresse ci-après sise au quartier </w:t>
      </w:r>
      <w:r w:rsidRPr="00C22221">
        <w:rPr>
          <w:rFonts w:ascii="Cambria" w:hAnsi="Cambria"/>
          <w:b/>
        </w:rPr>
        <w:t>Hamdallaye ACI 2000, rue 394, contiguë à l’ex-Collège Horizon, Tél : (00223) 20 29 02 56</w:t>
      </w:r>
      <w:r w:rsidRPr="00C22221">
        <w:rPr>
          <w:rFonts w:ascii="Cambria" w:hAnsi="Cambria"/>
        </w:rPr>
        <w:t xml:space="preserve">, au plus tard </w:t>
      </w:r>
      <w:r w:rsidRPr="00C22221">
        <w:rPr>
          <w:rFonts w:ascii="Cambria" w:hAnsi="Cambria"/>
          <w:b/>
          <w:bCs/>
        </w:rPr>
        <w:t xml:space="preserve">le </w:t>
      </w:r>
      <w:r w:rsidR="00D3272A">
        <w:rPr>
          <w:rFonts w:ascii="Cambria" w:hAnsi="Cambria"/>
          <w:b/>
          <w:bCs/>
        </w:rPr>
        <w:t>23</w:t>
      </w:r>
      <w:r w:rsidRPr="00126CFB">
        <w:rPr>
          <w:rFonts w:ascii="Cambria" w:hAnsi="Cambria"/>
          <w:b/>
          <w:bCs/>
        </w:rPr>
        <w:t xml:space="preserve"> Septembre </w:t>
      </w:r>
      <w:r>
        <w:rPr>
          <w:rFonts w:ascii="Cambria" w:hAnsi="Cambria"/>
          <w:b/>
          <w:bCs/>
        </w:rPr>
        <w:t>2026</w:t>
      </w:r>
      <w:r w:rsidRPr="00C22221">
        <w:rPr>
          <w:rFonts w:ascii="Cambria" w:hAnsi="Cambria"/>
          <w:b/>
          <w:bCs/>
        </w:rPr>
        <w:t xml:space="preserve"> à partir de 10 heures</w:t>
      </w:r>
      <w:r w:rsidRPr="00C22221">
        <w:rPr>
          <w:rFonts w:ascii="Cambria" w:hAnsi="Cambria"/>
        </w:rPr>
        <w:t xml:space="preserve">. Les offres remises en retard ne seront pas acceptées. </w:t>
      </w:r>
    </w:p>
    <w:p w14:paraId="456EF601" w14:textId="77777777" w:rsidR="00C13869" w:rsidRPr="00C22221" w:rsidRDefault="00C13869" w:rsidP="00C13869">
      <w:pPr>
        <w:pStyle w:val="Paragraphedeliste"/>
        <w:rPr>
          <w:rFonts w:ascii="Cambria" w:hAnsi="Cambria"/>
        </w:rPr>
      </w:pPr>
    </w:p>
    <w:p w14:paraId="4CE05390" w14:textId="36C199E5" w:rsidR="00C13869" w:rsidRPr="00D4785F" w:rsidRDefault="00C13869" w:rsidP="00C13869">
      <w:pPr>
        <w:pStyle w:val="Paragraphedeliste"/>
        <w:numPr>
          <w:ilvl w:val="0"/>
          <w:numId w:val="1"/>
        </w:numPr>
        <w:spacing w:before="120" w:after="120"/>
        <w:rPr>
          <w:rFonts w:ascii="Cambria" w:hAnsi="Cambria"/>
        </w:rPr>
      </w:pPr>
      <w:r w:rsidRPr="00D4785F">
        <w:rPr>
          <w:rFonts w:ascii="Cambria" w:hAnsi="Cambria"/>
        </w:rPr>
        <w:t xml:space="preserve">Les offres doivent comprendre </w:t>
      </w:r>
      <w:r w:rsidRPr="00D4785F">
        <w:rPr>
          <w:rFonts w:ascii="Cambria" w:hAnsi="Cambria"/>
          <w:iCs/>
        </w:rPr>
        <w:t>une garantie de soumission</w:t>
      </w:r>
      <w:r w:rsidRPr="00D4785F">
        <w:rPr>
          <w:rFonts w:ascii="Cambria" w:hAnsi="Cambria"/>
        </w:rPr>
        <w:t xml:space="preserve">, d’un montant </w:t>
      </w:r>
      <w:r w:rsidRPr="00D4785F">
        <w:rPr>
          <w:rFonts w:ascii="Cambria" w:hAnsi="Cambria"/>
          <w:bCs/>
        </w:rPr>
        <w:t>de </w:t>
      </w:r>
      <w:r w:rsidRPr="00D4785F">
        <w:rPr>
          <w:rFonts w:ascii="Cambria" w:hAnsi="Cambria"/>
          <w:b/>
        </w:rPr>
        <w:t>:</w:t>
      </w:r>
      <w:r w:rsidRPr="00D4785F">
        <w:rPr>
          <w:rFonts w:ascii="Cambria" w:hAnsi="Cambria"/>
          <w:b/>
          <w:bCs/>
          <w:szCs w:val="28"/>
        </w:rPr>
        <w:t xml:space="preserve"> un million quatre-cent mille (1 </w:t>
      </w:r>
      <w:r>
        <w:rPr>
          <w:rFonts w:ascii="Cambria" w:hAnsi="Cambria"/>
          <w:b/>
          <w:bCs/>
          <w:szCs w:val="28"/>
        </w:rPr>
        <w:t>4</w:t>
      </w:r>
      <w:r w:rsidRPr="00D4785F">
        <w:rPr>
          <w:rFonts w:ascii="Cambria" w:hAnsi="Cambria"/>
          <w:b/>
          <w:bCs/>
          <w:szCs w:val="28"/>
        </w:rPr>
        <w:t xml:space="preserve">00 000) </w:t>
      </w:r>
      <w:r w:rsidRPr="00D4785F">
        <w:rPr>
          <w:rFonts w:ascii="Cambria" w:hAnsi="Cambria"/>
          <w:b/>
          <w:szCs w:val="28"/>
        </w:rPr>
        <w:t>Francs</w:t>
      </w:r>
      <w:r w:rsidRPr="00D4785F">
        <w:rPr>
          <w:rFonts w:ascii="Cambria" w:hAnsi="Cambria"/>
          <w:b/>
          <w:i/>
          <w:szCs w:val="28"/>
        </w:rPr>
        <w:t xml:space="preserve"> </w:t>
      </w:r>
      <w:r w:rsidRPr="00D4785F">
        <w:rPr>
          <w:rFonts w:ascii="Cambria" w:hAnsi="Cambria"/>
          <w:b/>
          <w:szCs w:val="28"/>
        </w:rPr>
        <w:t>CFA</w:t>
      </w:r>
      <w:r w:rsidRPr="00D4785F">
        <w:rPr>
          <w:rFonts w:ascii="Cambria" w:hAnsi="Cambria"/>
          <w:i/>
          <w:iCs/>
        </w:rPr>
        <w:t>.</w:t>
      </w:r>
    </w:p>
    <w:p w14:paraId="54F294ED" w14:textId="77777777" w:rsidR="00C13869" w:rsidRPr="00C22221" w:rsidRDefault="00C13869" w:rsidP="00C13869">
      <w:pPr>
        <w:pStyle w:val="Paragraphedeliste"/>
        <w:rPr>
          <w:rFonts w:ascii="Cambria" w:hAnsi="Cambria"/>
        </w:rPr>
      </w:pPr>
    </w:p>
    <w:p w14:paraId="79482B3A" w14:textId="77777777" w:rsidR="00C13869" w:rsidRPr="00C22221" w:rsidRDefault="00C13869" w:rsidP="00C13869">
      <w:pPr>
        <w:pStyle w:val="Paragraphedeliste"/>
        <w:numPr>
          <w:ilvl w:val="0"/>
          <w:numId w:val="1"/>
        </w:numPr>
        <w:spacing w:before="120" w:after="120"/>
        <w:rPr>
          <w:rFonts w:ascii="Cambria" w:hAnsi="Cambria"/>
          <w:sz w:val="20"/>
        </w:rPr>
      </w:pPr>
      <w:r w:rsidRPr="00C22221">
        <w:rPr>
          <w:rFonts w:ascii="Cambria" w:hAnsi="Cambria"/>
        </w:rPr>
        <w:t>Les Soumissionnaires</w:t>
      </w:r>
      <w:r w:rsidRPr="00C22221" w:rsidDel="002A4657">
        <w:rPr>
          <w:rFonts w:ascii="Cambria" w:hAnsi="Cambria"/>
        </w:rPr>
        <w:t xml:space="preserve"> </w:t>
      </w:r>
      <w:r w:rsidRPr="00C22221">
        <w:rPr>
          <w:rFonts w:ascii="Cambria" w:hAnsi="Cambria"/>
        </w:rPr>
        <w:t>resteront engagés par leur offre pendant une période de quatre-vingt-dix (90) jours à compter de la date limite du dépôt des offres.</w:t>
      </w:r>
    </w:p>
    <w:p w14:paraId="60AF35D2" w14:textId="77777777" w:rsidR="00C13869" w:rsidRPr="00C22221" w:rsidRDefault="00C13869" w:rsidP="00C13869">
      <w:pPr>
        <w:pStyle w:val="Paragraphedeliste"/>
        <w:rPr>
          <w:rFonts w:ascii="Cambria" w:hAnsi="Cambria"/>
          <w:sz w:val="20"/>
        </w:rPr>
      </w:pPr>
    </w:p>
    <w:p w14:paraId="3CB0ACE7" w14:textId="33251962" w:rsidR="00C13869" w:rsidRPr="00C22221" w:rsidRDefault="00C13869" w:rsidP="00C13869">
      <w:pPr>
        <w:pStyle w:val="Paragraphedeliste"/>
        <w:numPr>
          <w:ilvl w:val="0"/>
          <w:numId w:val="4"/>
        </w:numPr>
        <w:spacing w:before="120" w:after="120"/>
        <w:rPr>
          <w:rFonts w:ascii="Cambria" w:hAnsi="Cambria"/>
        </w:rPr>
      </w:pPr>
      <w:r w:rsidRPr="00C22221">
        <w:rPr>
          <w:rFonts w:ascii="Cambria" w:hAnsi="Cambria"/>
        </w:rPr>
        <w:t xml:space="preserve">Les offres seront ouvertes en présence des représentants des soumissionnaires qui souhaitent assister à l’ouverture des plis </w:t>
      </w:r>
      <w:r w:rsidRPr="00C22221">
        <w:rPr>
          <w:rFonts w:ascii="Cambria" w:hAnsi="Cambria"/>
          <w:b/>
          <w:bCs/>
        </w:rPr>
        <w:t xml:space="preserve">le </w:t>
      </w:r>
      <w:r>
        <w:rPr>
          <w:rFonts w:ascii="Cambria" w:hAnsi="Cambria"/>
          <w:b/>
          <w:bCs/>
        </w:rPr>
        <w:t>23 s</w:t>
      </w:r>
      <w:r w:rsidRPr="00361582">
        <w:rPr>
          <w:rFonts w:ascii="Cambria" w:hAnsi="Cambria"/>
          <w:b/>
          <w:bCs/>
        </w:rPr>
        <w:t>eptembre 2026</w:t>
      </w:r>
      <w:r w:rsidRPr="00C22221">
        <w:rPr>
          <w:rFonts w:ascii="Cambria" w:hAnsi="Cambria"/>
          <w:b/>
          <w:bCs/>
        </w:rPr>
        <w:t xml:space="preserve"> à partir 10 heures </w:t>
      </w:r>
      <w:r w:rsidRPr="00C22221">
        <w:rPr>
          <w:rFonts w:ascii="Cambria" w:hAnsi="Cambria"/>
        </w:rPr>
        <w:t xml:space="preserve">à l’adresse suivante : Agence de Gestion du Fonds d’Accès Universel (AGEFAU) à sise au quartier </w:t>
      </w:r>
      <w:r w:rsidRPr="00C22221">
        <w:rPr>
          <w:rFonts w:ascii="Cambria" w:hAnsi="Cambria"/>
          <w:b/>
        </w:rPr>
        <w:t>Hamdallaye ACI 2000, rue 394, contiguë à l’ex-Collège Horizon, Tél : (00223) 20 29 02 56</w:t>
      </w:r>
      <w:r w:rsidRPr="00C22221">
        <w:rPr>
          <w:rFonts w:ascii="Cambria" w:hAnsi="Cambria"/>
        </w:rPr>
        <w:t>.</w:t>
      </w:r>
    </w:p>
    <w:p w14:paraId="60E5FE2C" w14:textId="77777777" w:rsidR="00C13869" w:rsidRPr="00C22221" w:rsidRDefault="00C13869" w:rsidP="00C13869">
      <w:pPr>
        <w:pStyle w:val="Paragraphedeliste"/>
        <w:rPr>
          <w:rFonts w:ascii="Cambria" w:hAnsi="Cambria"/>
        </w:rPr>
      </w:pPr>
    </w:p>
    <w:p w14:paraId="7254B92B" w14:textId="77777777" w:rsidR="00C13869" w:rsidRPr="00C22221" w:rsidRDefault="00C13869" w:rsidP="00C13869">
      <w:pPr>
        <w:spacing w:before="120" w:after="120"/>
        <w:rPr>
          <w:rFonts w:ascii="Cambria" w:hAnsi="Cambria"/>
          <w:b/>
        </w:rPr>
      </w:pPr>
    </w:p>
    <w:p w14:paraId="3750A8FF" w14:textId="77777777" w:rsidR="00C13869" w:rsidRPr="00C22221" w:rsidRDefault="00C13869" w:rsidP="00C13869">
      <w:pPr>
        <w:spacing w:before="120" w:after="120"/>
        <w:ind w:left="5040" w:firstLine="720"/>
        <w:rPr>
          <w:rFonts w:ascii="Cambria" w:hAnsi="Cambria"/>
          <w:bCs/>
        </w:rPr>
      </w:pPr>
      <w:r w:rsidRPr="00C22221">
        <w:rPr>
          <w:rFonts w:ascii="Cambria" w:hAnsi="Cambria"/>
          <w:bCs/>
        </w:rPr>
        <w:t>Bamako, le ………………………</w:t>
      </w:r>
    </w:p>
    <w:p w14:paraId="2C701A93" w14:textId="77777777" w:rsidR="00C13869" w:rsidRPr="00C22221" w:rsidRDefault="00C13869" w:rsidP="00C13869">
      <w:pPr>
        <w:spacing w:before="120" w:after="120"/>
        <w:ind w:left="4320" w:firstLine="720"/>
        <w:jc w:val="center"/>
        <w:rPr>
          <w:rFonts w:ascii="Cambria" w:hAnsi="Cambria"/>
          <w:b/>
        </w:rPr>
      </w:pPr>
      <w:r w:rsidRPr="00C22221">
        <w:rPr>
          <w:rFonts w:ascii="Cambria" w:hAnsi="Cambria"/>
          <w:b/>
        </w:rPr>
        <w:t xml:space="preserve">               Le Directeur Général</w:t>
      </w:r>
    </w:p>
    <w:p w14:paraId="63B84E5F" w14:textId="77777777" w:rsidR="00C13869" w:rsidRPr="00C22221" w:rsidRDefault="00C13869" w:rsidP="00C13869">
      <w:pPr>
        <w:spacing w:before="120" w:after="120"/>
        <w:ind w:left="5760"/>
        <w:rPr>
          <w:rFonts w:ascii="Cambria" w:hAnsi="Cambria"/>
          <w:b/>
        </w:rPr>
      </w:pPr>
    </w:p>
    <w:p w14:paraId="30A36B9A" w14:textId="77777777" w:rsidR="00C13869" w:rsidRPr="00C22221" w:rsidRDefault="00C13869" w:rsidP="00C13869">
      <w:pPr>
        <w:pStyle w:val="Sansinterligne"/>
        <w:rPr>
          <w:rFonts w:ascii="Cambria" w:hAnsi="Cambria"/>
        </w:rPr>
      </w:pPr>
    </w:p>
    <w:p w14:paraId="0863CBAA" w14:textId="77777777" w:rsidR="00C13869" w:rsidRPr="00C22221" w:rsidRDefault="00C13869" w:rsidP="00C13869">
      <w:pPr>
        <w:pStyle w:val="Lgende"/>
        <w:ind w:left="5040" w:firstLine="720"/>
        <w:jc w:val="center"/>
        <w:rPr>
          <w:rFonts w:ascii="Cambria" w:hAnsi="Cambria"/>
          <w:b/>
          <w:u w:val="single"/>
        </w:rPr>
      </w:pPr>
      <w:r w:rsidRPr="00C22221">
        <w:rPr>
          <w:rFonts w:ascii="Cambria" w:hAnsi="Cambria"/>
          <w:b/>
          <w:u w:val="single"/>
        </w:rPr>
        <w:t>Balobo CISSE</w:t>
      </w:r>
    </w:p>
    <w:p w14:paraId="7788EEA1" w14:textId="77777777" w:rsidR="00C13869" w:rsidRPr="00C22221" w:rsidRDefault="00C13869" w:rsidP="00C13869">
      <w:pPr>
        <w:pStyle w:val="Lgende"/>
        <w:ind w:left="5040" w:firstLine="720"/>
        <w:jc w:val="center"/>
        <w:rPr>
          <w:rFonts w:ascii="Cambria" w:hAnsi="Cambria"/>
          <w:iCs/>
          <w:sz w:val="22"/>
        </w:rPr>
      </w:pPr>
      <w:r w:rsidRPr="00C22221">
        <w:rPr>
          <w:rStyle w:val="Accentuation"/>
          <w:rFonts w:ascii="Cambria" w:hAnsi="Cambria"/>
          <w:sz w:val="22"/>
        </w:rPr>
        <w:t>Inspecteur des Finances</w:t>
      </w:r>
    </w:p>
    <w:p w14:paraId="5B378754" w14:textId="77777777" w:rsidR="00C13869" w:rsidRPr="00C22221" w:rsidRDefault="00C13869" w:rsidP="00C13869">
      <w:pPr>
        <w:pStyle w:val="Titre1"/>
        <w:rPr>
          <w:rFonts w:ascii="Cambria" w:hAnsi="Cambria"/>
          <w:sz w:val="28"/>
          <w:szCs w:val="28"/>
        </w:rPr>
      </w:pPr>
    </w:p>
    <w:p w14:paraId="70972B3E" w14:textId="77777777" w:rsidR="00A34648" w:rsidRPr="00D90649" w:rsidRDefault="00A34648" w:rsidP="00A34648">
      <w:pPr>
        <w:tabs>
          <w:tab w:val="left" w:pos="-720"/>
          <w:tab w:val="left" w:pos="0"/>
        </w:tabs>
        <w:rPr>
          <w:rFonts w:ascii="Cambria" w:hAnsi="Cambria"/>
          <w:b/>
          <w:i/>
          <w:spacing w:val="-2"/>
        </w:rPr>
      </w:pPr>
    </w:p>
    <w:p w14:paraId="7262CDB3" w14:textId="77777777" w:rsidR="00A34648" w:rsidRPr="00D90649" w:rsidRDefault="00A34648" w:rsidP="00A34648">
      <w:pPr>
        <w:rPr>
          <w:rFonts w:ascii="Cambria" w:hAnsi="Cambria"/>
        </w:rPr>
      </w:pPr>
    </w:p>
    <w:sectPr w:rsidR="00A34648" w:rsidRPr="00D90649" w:rsidSect="00A346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252CF"/>
    <w:multiLevelType w:val="hybridMultilevel"/>
    <w:tmpl w:val="47201534"/>
    <w:lvl w:ilvl="0" w:tplc="EDD25532">
      <w:start w:val="1"/>
      <w:numFmt w:val="bullet"/>
      <w:lvlText w:val="o"/>
      <w:lvlJc w:val="left"/>
      <w:pPr>
        <w:ind w:left="360" w:hanging="360"/>
      </w:pPr>
      <w:rPr>
        <w:rFonts w:ascii="Courier New" w:hAnsi="Courier New" w:cs="Courier New"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34ED1FA5"/>
    <w:multiLevelType w:val="hybridMultilevel"/>
    <w:tmpl w:val="8CBEFEA0"/>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2" w15:restartNumberingAfterBreak="0">
    <w:nsid w:val="4A574328"/>
    <w:multiLevelType w:val="hybridMultilevel"/>
    <w:tmpl w:val="1DE05C7E"/>
    <w:lvl w:ilvl="0" w:tplc="F1B07CAA">
      <w:start w:val="4"/>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6105E83"/>
    <w:multiLevelType w:val="hybridMultilevel"/>
    <w:tmpl w:val="0BBEB6CE"/>
    <w:lvl w:ilvl="0" w:tplc="FFFFFFFF">
      <w:numFmt w:val="bullet"/>
      <w:lvlText w:val="-"/>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691E7C9F"/>
    <w:multiLevelType w:val="hybridMultilevel"/>
    <w:tmpl w:val="2C366B2E"/>
    <w:lvl w:ilvl="0" w:tplc="4F724D0C">
      <w:start w:val="1"/>
      <w:numFmt w:val="lowerLetter"/>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5" w15:restartNumberingAfterBreak="0">
    <w:nsid w:val="694A031C"/>
    <w:multiLevelType w:val="hybridMultilevel"/>
    <w:tmpl w:val="25B266E6"/>
    <w:lvl w:ilvl="0" w:tplc="1CCAC194">
      <w:start w:val="4"/>
      <w:numFmt w:val="bullet"/>
      <w:lvlText w:val="-"/>
      <w:lvlJc w:val="left"/>
      <w:pPr>
        <w:ind w:left="360" w:hanging="360"/>
      </w:pPr>
      <w:rPr>
        <w:rFonts w:ascii="Cambria" w:eastAsia="Times New Roman" w:hAnsi="Cambria" w:cs="Times New Roman" w:hint="default"/>
        <w:color w:val="auto"/>
      </w:rPr>
    </w:lvl>
    <w:lvl w:ilvl="1" w:tplc="F1B07CAA">
      <w:start w:val="4"/>
      <w:numFmt w:val="bullet"/>
      <w:lvlText w:val="-"/>
      <w:lvlJc w:val="left"/>
      <w:pPr>
        <w:ind w:left="1080" w:hanging="360"/>
      </w:pPr>
      <w:rPr>
        <w:rFonts w:ascii="Cambria" w:eastAsia="Times New Roman" w:hAnsi="Cambria" w:cs="Times New Roman"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948584677">
    <w:abstractNumId w:val="1"/>
  </w:num>
  <w:num w:numId="2" w16cid:durableId="227348740">
    <w:abstractNumId w:val="3"/>
  </w:num>
  <w:num w:numId="3" w16cid:durableId="2014989161">
    <w:abstractNumId w:val="5"/>
  </w:num>
  <w:num w:numId="4" w16cid:durableId="5467993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3074790">
    <w:abstractNumId w:val="2"/>
  </w:num>
  <w:num w:numId="6" w16cid:durableId="1542279000">
    <w:abstractNumId w:val="4"/>
  </w:num>
  <w:num w:numId="7" w16cid:durableId="663899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48"/>
    <w:rsid w:val="00060980"/>
    <w:rsid w:val="00180151"/>
    <w:rsid w:val="00A34648"/>
    <w:rsid w:val="00A80103"/>
    <w:rsid w:val="00A93B00"/>
    <w:rsid w:val="00C13869"/>
    <w:rsid w:val="00C15874"/>
    <w:rsid w:val="00C15D90"/>
    <w:rsid w:val="00D327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DFD0B"/>
  <w15:chartTrackingRefBased/>
  <w15:docId w15:val="{1DCBB81E-B8E9-4630-8FB2-9DE0A5D7D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648"/>
    <w:pPr>
      <w:spacing w:after="0" w:line="240" w:lineRule="auto"/>
      <w:jc w:val="both"/>
    </w:pPr>
    <w:rPr>
      <w:rFonts w:ascii="Times New Roman" w:eastAsia="Times New Roman" w:hAnsi="Times New Roman" w:cs="Times New Roman"/>
      <w:sz w:val="24"/>
      <w:szCs w:val="20"/>
      <w:lang w:eastAsia="fr-FR"/>
      <w14:ligatures w14:val="none"/>
    </w:rPr>
  </w:style>
  <w:style w:type="paragraph" w:styleId="Titre1">
    <w:name w:val="heading 1"/>
    <w:basedOn w:val="Normal"/>
    <w:next w:val="Normal"/>
    <w:link w:val="Titre1Car"/>
    <w:uiPriority w:val="9"/>
    <w:qFormat/>
    <w:rsid w:val="00A346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A346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34648"/>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34648"/>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34648"/>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3464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3464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3464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3464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34648"/>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A34648"/>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34648"/>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3464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3464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3464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3464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3464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34648"/>
    <w:rPr>
      <w:rFonts w:eastAsiaTheme="majorEastAsia" w:cstheme="majorBidi"/>
      <w:color w:val="272727" w:themeColor="text1" w:themeTint="D8"/>
    </w:rPr>
  </w:style>
  <w:style w:type="paragraph" w:styleId="Titre">
    <w:name w:val="Title"/>
    <w:basedOn w:val="Normal"/>
    <w:next w:val="Normal"/>
    <w:link w:val="TitreCar"/>
    <w:uiPriority w:val="10"/>
    <w:qFormat/>
    <w:rsid w:val="00A3464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3464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3464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3464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34648"/>
    <w:pPr>
      <w:spacing w:before="160"/>
      <w:jc w:val="center"/>
    </w:pPr>
    <w:rPr>
      <w:i/>
      <w:iCs/>
      <w:color w:val="404040" w:themeColor="text1" w:themeTint="BF"/>
    </w:rPr>
  </w:style>
  <w:style w:type="character" w:customStyle="1" w:styleId="CitationCar">
    <w:name w:val="Citation Car"/>
    <w:basedOn w:val="Policepardfaut"/>
    <w:link w:val="Citation"/>
    <w:uiPriority w:val="29"/>
    <w:rsid w:val="00A34648"/>
    <w:rPr>
      <w:i/>
      <w:iCs/>
      <w:color w:val="404040" w:themeColor="text1" w:themeTint="BF"/>
    </w:rPr>
  </w:style>
  <w:style w:type="paragraph" w:styleId="Paragraphedeliste">
    <w:name w:val="List Paragraph"/>
    <w:aliases w:val="Dot pt,No Spacing1,List Paragraph Char Char Char,Indicator Text,List Paragraph1,Numbered Para 1,List Paragraph12,Bullet Points,MAIN CONTENT,Bullet 1,Colorful List - Accent 11,References,ReferencesCxSpLast,Bullets,Liste 1,Premier,Puce"/>
    <w:basedOn w:val="Normal"/>
    <w:link w:val="ParagraphedelisteCar"/>
    <w:qFormat/>
    <w:rsid w:val="00A34648"/>
    <w:pPr>
      <w:ind w:left="720"/>
      <w:contextualSpacing/>
    </w:pPr>
  </w:style>
  <w:style w:type="character" w:styleId="Accentuationintense">
    <w:name w:val="Intense Emphasis"/>
    <w:basedOn w:val="Policepardfaut"/>
    <w:uiPriority w:val="21"/>
    <w:qFormat/>
    <w:rsid w:val="00A34648"/>
    <w:rPr>
      <w:i/>
      <w:iCs/>
      <w:color w:val="2F5496" w:themeColor="accent1" w:themeShade="BF"/>
    </w:rPr>
  </w:style>
  <w:style w:type="paragraph" w:styleId="Citationintense">
    <w:name w:val="Intense Quote"/>
    <w:basedOn w:val="Normal"/>
    <w:next w:val="Normal"/>
    <w:link w:val="CitationintenseCar"/>
    <w:uiPriority w:val="30"/>
    <w:qFormat/>
    <w:rsid w:val="00A346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34648"/>
    <w:rPr>
      <w:i/>
      <w:iCs/>
      <w:color w:val="2F5496" w:themeColor="accent1" w:themeShade="BF"/>
    </w:rPr>
  </w:style>
  <w:style w:type="character" w:styleId="Rfrenceintense">
    <w:name w:val="Intense Reference"/>
    <w:basedOn w:val="Policepardfaut"/>
    <w:uiPriority w:val="32"/>
    <w:qFormat/>
    <w:rsid w:val="00A34648"/>
    <w:rPr>
      <w:b/>
      <w:bCs/>
      <w:smallCaps/>
      <w:color w:val="2F5496" w:themeColor="accent1" w:themeShade="BF"/>
      <w:spacing w:val="5"/>
    </w:rPr>
  </w:style>
  <w:style w:type="paragraph" w:styleId="Lgende">
    <w:name w:val="caption"/>
    <w:basedOn w:val="Normal"/>
    <w:next w:val="Normal"/>
    <w:qFormat/>
    <w:rsid w:val="00A34648"/>
  </w:style>
  <w:style w:type="character" w:customStyle="1" w:styleId="ParagraphedelisteCar">
    <w:name w:val="Paragraphe de liste Car"/>
    <w:aliases w:val="Dot pt Car,No Spacing1 Car,List Paragraph Char Char Char Car,Indicator Text Car,List Paragraph1 Car,Numbered Para 1 Car,List Paragraph12 Car,Bullet Points Car,MAIN CONTENT Car,Bullet 1 Car,Colorful List - Accent 11 Car,Puce Car"/>
    <w:link w:val="Paragraphedeliste"/>
    <w:uiPriority w:val="34"/>
    <w:qFormat/>
    <w:rsid w:val="00A34648"/>
  </w:style>
  <w:style w:type="character" w:styleId="Accentuation">
    <w:name w:val="Emphasis"/>
    <w:qFormat/>
    <w:rsid w:val="00A34648"/>
    <w:rPr>
      <w:i/>
      <w:iCs/>
    </w:rPr>
  </w:style>
  <w:style w:type="paragraph" w:styleId="Sansinterligne">
    <w:name w:val="No Spacing"/>
    <w:link w:val="SansinterligneCar"/>
    <w:uiPriority w:val="1"/>
    <w:qFormat/>
    <w:rsid w:val="00A34648"/>
    <w:pPr>
      <w:spacing w:after="0" w:line="240" w:lineRule="auto"/>
    </w:pPr>
    <w:rPr>
      <w:rFonts w:ascii="Times New Roman" w:eastAsia="Times New Roman" w:hAnsi="Times New Roman" w:cs="Times New Roman"/>
      <w:sz w:val="24"/>
      <w:szCs w:val="20"/>
      <w:lang w:eastAsia="fr-FR"/>
      <w14:ligatures w14:val="none"/>
    </w:rPr>
  </w:style>
  <w:style w:type="paragraph" w:styleId="Corpsdetexte3">
    <w:name w:val="Body Text 3"/>
    <w:basedOn w:val="Normal"/>
    <w:link w:val="Corpsdetexte3Car"/>
    <w:rsid w:val="00A34648"/>
    <w:pPr>
      <w:spacing w:after="120"/>
    </w:pPr>
    <w:rPr>
      <w:sz w:val="16"/>
      <w:szCs w:val="16"/>
    </w:rPr>
  </w:style>
  <w:style w:type="character" w:customStyle="1" w:styleId="Corpsdetexte3Car">
    <w:name w:val="Corps de texte 3 Car"/>
    <w:basedOn w:val="Policepardfaut"/>
    <w:link w:val="Corpsdetexte3"/>
    <w:rsid w:val="00A34648"/>
    <w:rPr>
      <w:rFonts w:ascii="Times New Roman" w:eastAsia="Times New Roman" w:hAnsi="Times New Roman" w:cs="Times New Roman"/>
      <w:sz w:val="16"/>
      <w:szCs w:val="16"/>
      <w:lang w:eastAsia="fr-FR"/>
      <w14:ligatures w14:val="none"/>
    </w:rPr>
  </w:style>
  <w:style w:type="character" w:customStyle="1" w:styleId="SansinterligneCar">
    <w:name w:val="Sans interligne Car"/>
    <w:link w:val="Sansinterligne"/>
    <w:uiPriority w:val="1"/>
    <w:rsid w:val="00A34648"/>
    <w:rPr>
      <w:rFonts w:ascii="Times New Roman" w:eastAsia="Times New Roman" w:hAnsi="Times New Roman" w:cs="Times New Roman"/>
      <w:sz w:val="24"/>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1072</Words>
  <Characters>5901</Characters>
  <Application>Microsoft Office Word</Application>
  <DocSecurity>0</DocSecurity>
  <Lines>49</Lines>
  <Paragraphs>13</Paragraphs>
  <ScaleCrop>false</ScaleCrop>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Aminata SOW</dc:creator>
  <cp:keywords/>
  <dc:description/>
  <cp:lastModifiedBy>Aminata SOW</cp:lastModifiedBy>
  <cp:revision>3</cp:revision>
  <dcterms:created xsi:type="dcterms:W3CDTF">2026-09-08T17:48:00Z</dcterms:created>
  <dcterms:modified xsi:type="dcterms:W3CDTF">2026-09-10T11:14:00Z</dcterms:modified>
</cp:coreProperties>
</file>