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BAF0C7" w14:textId="6BEA2642" w:rsidR="00B61249" w:rsidRPr="006C6CE4" w:rsidRDefault="00B61249" w:rsidP="00B61249">
      <w:pPr>
        <w:rPr>
          <w:rFonts w:ascii="Garamond" w:hAnsi="Garamond"/>
          <w:b/>
          <w:szCs w:val="24"/>
        </w:rPr>
      </w:pPr>
      <w:bookmarkStart w:id="0" w:name="_Toc451824051"/>
      <w:r w:rsidRPr="006C6CE4">
        <w:rPr>
          <w:rFonts w:ascii="Garamond" w:hAnsi="Garamond"/>
          <w:b/>
          <w:szCs w:val="24"/>
        </w:rPr>
        <w:t xml:space="preserve">Ministère de </w:t>
      </w:r>
      <w:r>
        <w:rPr>
          <w:rFonts w:ascii="Garamond" w:hAnsi="Garamond"/>
          <w:b/>
          <w:szCs w:val="24"/>
        </w:rPr>
        <w:t>l’Agriculture</w:t>
      </w:r>
      <w:r>
        <w:rPr>
          <w:rFonts w:ascii="Garamond" w:hAnsi="Garamond"/>
          <w:b/>
          <w:szCs w:val="24"/>
        </w:rPr>
        <w:tab/>
      </w:r>
      <w:r>
        <w:rPr>
          <w:rFonts w:ascii="Garamond" w:hAnsi="Garamond"/>
          <w:b/>
          <w:szCs w:val="24"/>
        </w:rPr>
        <w:tab/>
      </w:r>
      <w:r w:rsidRPr="006C6CE4">
        <w:rPr>
          <w:rFonts w:ascii="Garamond" w:hAnsi="Garamond"/>
          <w:b/>
          <w:szCs w:val="24"/>
        </w:rPr>
        <w:tab/>
      </w:r>
      <w:r w:rsidRPr="006C6CE4">
        <w:rPr>
          <w:rFonts w:ascii="Garamond" w:hAnsi="Garamond"/>
          <w:b/>
          <w:szCs w:val="24"/>
        </w:rPr>
        <w:tab/>
      </w:r>
      <w:r>
        <w:rPr>
          <w:rFonts w:ascii="Garamond" w:hAnsi="Garamond"/>
          <w:b/>
          <w:szCs w:val="24"/>
        </w:rPr>
        <w:tab/>
        <w:t xml:space="preserve">    </w:t>
      </w:r>
      <w:r w:rsidRPr="006C6CE4">
        <w:rPr>
          <w:rFonts w:ascii="Garamond" w:hAnsi="Garamond"/>
          <w:b/>
          <w:szCs w:val="24"/>
        </w:rPr>
        <w:t xml:space="preserve"> </w:t>
      </w:r>
      <w:r>
        <w:rPr>
          <w:rFonts w:ascii="Garamond" w:hAnsi="Garamond"/>
          <w:b/>
          <w:szCs w:val="24"/>
        </w:rPr>
        <w:t xml:space="preserve">     </w:t>
      </w:r>
      <w:r w:rsidR="00C741B4">
        <w:rPr>
          <w:rFonts w:ascii="Garamond" w:hAnsi="Garamond"/>
          <w:b/>
          <w:szCs w:val="24"/>
        </w:rPr>
        <w:t xml:space="preserve">           </w:t>
      </w:r>
      <w:r>
        <w:rPr>
          <w:rFonts w:ascii="Garamond" w:hAnsi="Garamond"/>
          <w:b/>
          <w:szCs w:val="24"/>
        </w:rPr>
        <w:t xml:space="preserve">   </w:t>
      </w:r>
      <w:r w:rsidR="00C741B4">
        <w:rPr>
          <w:rFonts w:ascii="Garamond" w:hAnsi="Garamond"/>
          <w:b/>
          <w:szCs w:val="24"/>
        </w:rPr>
        <w:t xml:space="preserve">   </w:t>
      </w:r>
      <w:r w:rsidRPr="006C6CE4">
        <w:rPr>
          <w:rFonts w:ascii="Garamond" w:hAnsi="Garamond"/>
          <w:b/>
          <w:szCs w:val="24"/>
        </w:rPr>
        <w:t>République du Mali</w:t>
      </w:r>
    </w:p>
    <w:p w14:paraId="66B3DE61" w14:textId="10CA8FDD" w:rsidR="00B61249" w:rsidRPr="006C6CE4" w:rsidRDefault="00B61249" w:rsidP="00B61249">
      <w:pPr>
        <w:rPr>
          <w:rFonts w:ascii="Garamond" w:hAnsi="Garamond"/>
          <w:b/>
          <w:szCs w:val="24"/>
        </w:rPr>
      </w:pPr>
      <w:r w:rsidRPr="006C6CE4">
        <w:rPr>
          <w:rFonts w:ascii="Garamond" w:hAnsi="Garamond"/>
          <w:b/>
          <w:szCs w:val="24"/>
        </w:rPr>
        <w:t xml:space="preserve">   -=-=-=-=-=-=-=--=-=-</w:t>
      </w:r>
      <w:r>
        <w:rPr>
          <w:rFonts w:ascii="Garamond" w:hAnsi="Garamond"/>
          <w:b/>
          <w:szCs w:val="24"/>
        </w:rPr>
        <w:tab/>
      </w:r>
      <w:r>
        <w:rPr>
          <w:rFonts w:ascii="Garamond" w:hAnsi="Garamond"/>
          <w:b/>
          <w:szCs w:val="24"/>
        </w:rPr>
        <w:tab/>
      </w:r>
      <w:r>
        <w:rPr>
          <w:rFonts w:ascii="Garamond" w:hAnsi="Garamond"/>
          <w:b/>
          <w:szCs w:val="24"/>
        </w:rPr>
        <w:tab/>
        <w:t xml:space="preserve">          </w:t>
      </w:r>
      <w:r>
        <w:rPr>
          <w:rFonts w:ascii="Garamond" w:hAnsi="Garamond"/>
          <w:b/>
          <w:szCs w:val="24"/>
        </w:rPr>
        <w:tab/>
      </w:r>
      <w:r>
        <w:rPr>
          <w:rFonts w:ascii="Garamond" w:hAnsi="Garamond"/>
          <w:b/>
          <w:szCs w:val="24"/>
        </w:rPr>
        <w:tab/>
        <w:t xml:space="preserve">    </w:t>
      </w:r>
      <w:r w:rsidR="00C741B4">
        <w:rPr>
          <w:rFonts w:ascii="Garamond" w:hAnsi="Garamond"/>
          <w:b/>
          <w:szCs w:val="24"/>
        </w:rPr>
        <w:t xml:space="preserve">             </w:t>
      </w:r>
      <w:r w:rsidRPr="006C6CE4">
        <w:rPr>
          <w:rFonts w:ascii="Garamond" w:hAnsi="Garamond"/>
          <w:b/>
          <w:szCs w:val="24"/>
        </w:rPr>
        <w:t>Un Peuple – Un But – Une Foi</w:t>
      </w:r>
    </w:p>
    <w:p w14:paraId="1D671225" w14:textId="61BBD0AC" w:rsidR="00B61249" w:rsidRPr="006C6CE4" w:rsidRDefault="00B61249" w:rsidP="00B61249">
      <w:pPr>
        <w:rPr>
          <w:rFonts w:ascii="Garamond" w:hAnsi="Garamond"/>
          <w:b/>
          <w:szCs w:val="24"/>
        </w:rPr>
      </w:pPr>
      <w:r w:rsidRPr="006C6CE4">
        <w:rPr>
          <w:rFonts w:ascii="Garamond" w:hAnsi="Garamond"/>
          <w:b/>
          <w:szCs w:val="24"/>
        </w:rPr>
        <w:t xml:space="preserve">   </w:t>
      </w:r>
      <w:r>
        <w:rPr>
          <w:rFonts w:ascii="Garamond" w:hAnsi="Garamond"/>
          <w:b/>
          <w:szCs w:val="24"/>
        </w:rPr>
        <w:t>Secrétariat Général</w:t>
      </w:r>
      <w:r w:rsidRPr="006C6CE4">
        <w:rPr>
          <w:rFonts w:ascii="Garamond" w:hAnsi="Garamond"/>
          <w:b/>
          <w:szCs w:val="24"/>
        </w:rPr>
        <w:t xml:space="preserve">                                                        </w:t>
      </w:r>
      <w:r>
        <w:rPr>
          <w:rFonts w:ascii="Garamond" w:hAnsi="Garamond"/>
          <w:b/>
          <w:szCs w:val="24"/>
        </w:rPr>
        <w:t xml:space="preserve">        </w:t>
      </w:r>
      <w:r w:rsidRPr="006C6CE4">
        <w:rPr>
          <w:rFonts w:ascii="Garamond" w:hAnsi="Garamond"/>
          <w:b/>
          <w:szCs w:val="24"/>
        </w:rPr>
        <w:t xml:space="preserve">  </w:t>
      </w:r>
      <w:r w:rsidR="00C741B4">
        <w:rPr>
          <w:rFonts w:ascii="Garamond" w:hAnsi="Garamond"/>
          <w:b/>
          <w:szCs w:val="24"/>
        </w:rPr>
        <w:t xml:space="preserve">                </w:t>
      </w:r>
      <w:r w:rsidRPr="006C6CE4">
        <w:rPr>
          <w:rFonts w:ascii="Garamond" w:hAnsi="Garamond"/>
          <w:b/>
          <w:szCs w:val="24"/>
        </w:rPr>
        <w:t>-=-=-=-=-=-=-=--=-=-</w:t>
      </w:r>
    </w:p>
    <w:p w14:paraId="162FE64B" w14:textId="77777777" w:rsidR="00B61249" w:rsidRDefault="00B61249" w:rsidP="00B61249">
      <w:pPr>
        <w:rPr>
          <w:rFonts w:ascii="Garamond" w:hAnsi="Garamond"/>
          <w:b/>
          <w:sz w:val="36"/>
          <w:szCs w:val="36"/>
        </w:rPr>
      </w:pPr>
      <w:r w:rsidRPr="006C6CE4">
        <w:rPr>
          <w:rFonts w:ascii="Garamond" w:hAnsi="Garamond"/>
          <w:b/>
          <w:szCs w:val="24"/>
        </w:rPr>
        <w:t>-=-=-=-=-=-=-=--=-=-</w:t>
      </w:r>
    </w:p>
    <w:p w14:paraId="46A27E59" w14:textId="7C53A895" w:rsidR="00B61249" w:rsidRPr="0070381D" w:rsidRDefault="00B61249" w:rsidP="00B61249">
      <w:pPr>
        <w:pStyle w:val="Titre1"/>
        <w:rPr>
          <w:rFonts w:ascii="Garamond" w:hAnsi="Garamond"/>
          <w:b w:val="0"/>
          <w:sz w:val="24"/>
          <w:szCs w:val="24"/>
        </w:rPr>
      </w:pPr>
      <w:bookmarkStart w:id="1" w:name="_Toc154605010"/>
      <w:r w:rsidRPr="0070381D">
        <w:rPr>
          <w:rFonts w:ascii="Garamond" w:hAnsi="Garamond"/>
          <w:sz w:val="24"/>
          <w:szCs w:val="24"/>
        </w:rPr>
        <w:t>Section I - Avis d’Appel à Concurrence</w:t>
      </w:r>
      <w:bookmarkEnd w:id="1"/>
      <w:r w:rsidRPr="0070381D">
        <w:rPr>
          <w:rFonts w:ascii="Garamond" w:hAnsi="Garamond"/>
          <w:sz w:val="24"/>
          <w:szCs w:val="24"/>
        </w:rPr>
        <w:t xml:space="preserve"> </w:t>
      </w:r>
    </w:p>
    <w:p w14:paraId="449F8FAD" w14:textId="5462C796" w:rsidR="00B61249" w:rsidRPr="0070381D" w:rsidRDefault="00B61249" w:rsidP="00B61249">
      <w:pPr>
        <w:jc w:val="center"/>
        <w:rPr>
          <w:rFonts w:ascii="Garamond" w:hAnsi="Garamond"/>
          <w:b/>
          <w:bCs/>
          <w:iCs/>
          <w:szCs w:val="24"/>
        </w:rPr>
      </w:pPr>
      <w:r w:rsidRPr="0070381D">
        <w:rPr>
          <w:rFonts w:ascii="Garamond" w:hAnsi="Garamond"/>
          <w:b/>
          <w:bCs/>
          <w:iCs/>
          <w:szCs w:val="24"/>
        </w:rPr>
        <w:t>DRPO N°</w:t>
      </w:r>
      <w:r w:rsidR="005B51D4">
        <w:rPr>
          <w:rFonts w:ascii="Garamond" w:hAnsi="Garamond"/>
          <w:b/>
          <w:bCs/>
          <w:iCs/>
          <w:szCs w:val="24"/>
        </w:rPr>
        <w:t>3056</w:t>
      </w:r>
      <w:r w:rsidRPr="0070381D">
        <w:rPr>
          <w:rFonts w:ascii="Garamond" w:hAnsi="Garamond"/>
          <w:b/>
          <w:bCs/>
          <w:iCs/>
          <w:szCs w:val="24"/>
        </w:rPr>
        <w:t>/</w:t>
      </w:r>
      <w:r w:rsidR="00C77467" w:rsidRPr="0070381D">
        <w:rPr>
          <w:rFonts w:ascii="Garamond" w:hAnsi="Garamond"/>
          <w:b/>
          <w:bCs/>
          <w:iCs/>
          <w:szCs w:val="24"/>
        </w:rPr>
        <w:t>F</w:t>
      </w:r>
      <w:r w:rsidRPr="0070381D">
        <w:rPr>
          <w:rFonts w:ascii="Garamond" w:hAnsi="Garamond"/>
          <w:b/>
          <w:bCs/>
          <w:iCs/>
          <w:szCs w:val="24"/>
        </w:rPr>
        <w:t xml:space="preserve"> – 202</w:t>
      </w:r>
      <w:r w:rsidR="00D13673" w:rsidRPr="0070381D">
        <w:rPr>
          <w:rFonts w:ascii="Garamond" w:hAnsi="Garamond"/>
          <w:b/>
          <w:bCs/>
          <w:iCs/>
          <w:szCs w:val="24"/>
        </w:rPr>
        <w:t>6</w:t>
      </w:r>
    </w:p>
    <w:p w14:paraId="3857AC33" w14:textId="2D48D0A8" w:rsidR="00B61249" w:rsidRPr="004C4CA5" w:rsidRDefault="00B61249" w:rsidP="00B61249">
      <w:pPr>
        <w:rPr>
          <w:rFonts w:ascii="Garamond" w:hAnsi="Garamond"/>
          <w:b/>
          <w:bCs/>
          <w:i/>
          <w:iCs/>
          <w:sz w:val="28"/>
          <w:szCs w:val="28"/>
        </w:rPr>
      </w:pPr>
      <w:r w:rsidRPr="004B074E">
        <w:rPr>
          <w:rFonts w:ascii="Garamond" w:hAnsi="Garamond"/>
          <w:szCs w:val="24"/>
        </w:rPr>
        <w:t xml:space="preserve">Cet Avis d’Appel à concurrence fait suite à l’Avis Général de Passation des Marchés paru dans le </w:t>
      </w:r>
      <w:r w:rsidRPr="004B074E">
        <w:rPr>
          <w:rFonts w:ascii="Garamond" w:hAnsi="Garamond"/>
          <w:b/>
          <w:szCs w:val="24"/>
        </w:rPr>
        <w:t xml:space="preserve">quotidien « L’ESSOR » </w:t>
      </w:r>
      <w:r w:rsidR="00D13673" w:rsidRPr="00D13673">
        <w:rPr>
          <w:rFonts w:ascii="Garamond" w:hAnsi="Garamond"/>
          <w:b/>
        </w:rPr>
        <w:t>n°20507 du 05 novembre 2025</w:t>
      </w:r>
      <w:r w:rsidR="00F136F1">
        <w:rPr>
          <w:rFonts w:ascii="Garamond" w:hAnsi="Garamond"/>
          <w:b/>
        </w:rPr>
        <w:t>.</w:t>
      </w:r>
    </w:p>
    <w:p w14:paraId="1675FDE4" w14:textId="51CF7E8C" w:rsidR="00B61249" w:rsidRPr="00A12807" w:rsidRDefault="00B61249" w:rsidP="0070381D">
      <w:pPr>
        <w:tabs>
          <w:tab w:val="num" w:pos="142"/>
          <w:tab w:val="num" w:pos="1004"/>
        </w:tabs>
        <w:spacing w:before="120"/>
        <w:ind w:left="142" w:hanging="142"/>
        <w:rPr>
          <w:rFonts w:ascii="Garamond" w:hAnsi="Garamond"/>
          <w:b/>
        </w:rPr>
      </w:pPr>
      <w:r w:rsidRPr="00964593">
        <w:rPr>
          <w:rFonts w:ascii="Garamond" w:hAnsi="Garamond"/>
        </w:rPr>
        <w:t xml:space="preserve">Le </w:t>
      </w:r>
      <w:r w:rsidRPr="004C4CA5">
        <w:rPr>
          <w:rFonts w:ascii="Garamond" w:hAnsi="Garamond"/>
          <w:b/>
        </w:rPr>
        <w:t>Ministère de l’</w:t>
      </w:r>
      <w:r>
        <w:rPr>
          <w:rFonts w:ascii="Garamond" w:hAnsi="Garamond"/>
          <w:b/>
        </w:rPr>
        <w:t>Agriculture</w:t>
      </w:r>
      <w:r w:rsidRPr="004C4CA5">
        <w:rPr>
          <w:rFonts w:ascii="Garamond" w:hAnsi="Garamond"/>
          <w:b/>
        </w:rPr>
        <w:t xml:space="preserve"> </w:t>
      </w:r>
      <w:r w:rsidRPr="00964593">
        <w:rPr>
          <w:rFonts w:ascii="Garamond" w:hAnsi="Garamond"/>
          <w:iCs/>
        </w:rPr>
        <w:t>dispose d</w:t>
      </w:r>
      <w:r w:rsidR="00BA5F35">
        <w:rPr>
          <w:rFonts w:ascii="Garamond" w:hAnsi="Garamond"/>
          <w:iCs/>
        </w:rPr>
        <w:t>’un don de l’Ambassade du Japon dans le cadre de l’approche SHEP</w:t>
      </w:r>
      <w:r w:rsidRPr="00964593">
        <w:rPr>
          <w:rFonts w:ascii="Garamond" w:hAnsi="Garamond"/>
        </w:rPr>
        <w:t>, afin de financer</w:t>
      </w:r>
      <w:r w:rsidRPr="00964593">
        <w:rPr>
          <w:rFonts w:ascii="Garamond" w:hAnsi="Garamond"/>
          <w:iCs/>
        </w:rPr>
        <w:t xml:space="preserve"> </w:t>
      </w:r>
      <w:r w:rsidRPr="00BF6018">
        <w:rPr>
          <w:rFonts w:ascii="Garamond" w:hAnsi="Garamond"/>
          <w:b/>
          <w:iCs/>
        </w:rPr>
        <w:t>l</w:t>
      </w:r>
      <w:r w:rsidR="006F15FA">
        <w:rPr>
          <w:rFonts w:ascii="Garamond" w:hAnsi="Garamond"/>
          <w:b/>
          <w:iCs/>
        </w:rPr>
        <w:t>a</w:t>
      </w:r>
      <w:r w:rsidRPr="00BF6018">
        <w:rPr>
          <w:rFonts w:ascii="Garamond" w:hAnsi="Garamond"/>
          <w:b/>
          <w:iCs/>
        </w:rPr>
        <w:t xml:space="preserve"> </w:t>
      </w:r>
      <w:r>
        <w:rPr>
          <w:rFonts w:ascii="Garamond" w:hAnsi="Garamond"/>
          <w:b/>
          <w:iCs/>
        </w:rPr>
        <w:t>P</w:t>
      </w:r>
      <w:r w:rsidR="006F15FA">
        <w:rPr>
          <w:rFonts w:ascii="Garamond" w:hAnsi="Garamond"/>
          <w:b/>
          <w:iCs/>
        </w:rPr>
        <w:t>olitique</w:t>
      </w:r>
      <w:r>
        <w:rPr>
          <w:rFonts w:ascii="Garamond" w:hAnsi="Garamond"/>
          <w:b/>
          <w:iCs/>
        </w:rPr>
        <w:t xml:space="preserve"> de Développement agricole (PDA)</w:t>
      </w:r>
      <w:r w:rsidRPr="00BB5771">
        <w:rPr>
          <w:rFonts w:ascii="Garamond" w:hAnsi="Garamond"/>
          <w:iCs/>
        </w:rPr>
        <w:t>,</w:t>
      </w:r>
      <w:r w:rsidRPr="00BB5771">
        <w:rPr>
          <w:rFonts w:ascii="Garamond" w:hAnsi="Garamond"/>
        </w:rPr>
        <w:t xml:space="preserve"> et à l’intention d’utiliser une partie de ce </w:t>
      </w:r>
      <w:r w:rsidR="00BA5F35">
        <w:rPr>
          <w:rFonts w:ascii="Garamond" w:hAnsi="Garamond"/>
        </w:rPr>
        <w:t>don</w:t>
      </w:r>
      <w:r w:rsidRPr="00BB5771">
        <w:rPr>
          <w:rFonts w:ascii="Garamond" w:hAnsi="Garamond"/>
        </w:rPr>
        <w:t xml:space="preserve"> pour effectuer des paiements au titre du Marché </w:t>
      </w:r>
      <w:r w:rsidR="00C77467">
        <w:rPr>
          <w:rFonts w:ascii="Garamond" w:hAnsi="Garamond"/>
        </w:rPr>
        <w:t xml:space="preserve">pour </w:t>
      </w:r>
      <w:r>
        <w:rPr>
          <w:rFonts w:ascii="Garamond" w:hAnsi="Garamond"/>
        </w:rPr>
        <w:t>l</w:t>
      </w:r>
      <w:r w:rsidRPr="00104668">
        <w:rPr>
          <w:rFonts w:ascii="Garamond" w:hAnsi="Garamond"/>
        </w:rPr>
        <w:t xml:space="preserve">a </w:t>
      </w:r>
      <w:r w:rsidR="00C77467">
        <w:rPr>
          <w:rFonts w:ascii="Garamond" w:hAnsi="Garamond"/>
        </w:rPr>
        <w:t xml:space="preserve">fourniture </w:t>
      </w:r>
      <w:r w:rsidR="00BA5F35" w:rsidRPr="00BA5F35">
        <w:rPr>
          <w:rFonts w:ascii="Garamond" w:hAnsi="Garamond"/>
        </w:rPr>
        <w:t>d'un (01) véhicule Pick-Up, double cabines dans le cadre de l'approche SHEP</w:t>
      </w:r>
      <w:r>
        <w:rPr>
          <w:rFonts w:ascii="Garamond" w:hAnsi="Garamond"/>
        </w:rPr>
        <w:t>.</w:t>
      </w:r>
      <w:r w:rsidRPr="00104668">
        <w:rPr>
          <w:rFonts w:ascii="Garamond" w:hAnsi="Garamond"/>
        </w:rPr>
        <w:t xml:space="preserve"> </w:t>
      </w:r>
    </w:p>
    <w:p w14:paraId="70A911DB" w14:textId="7B0F8D80" w:rsidR="00B61249" w:rsidRDefault="00B61249" w:rsidP="0070381D">
      <w:pPr>
        <w:tabs>
          <w:tab w:val="num" w:pos="142"/>
          <w:tab w:val="num" w:pos="1004"/>
        </w:tabs>
        <w:spacing w:before="120"/>
        <w:ind w:left="142" w:hanging="142"/>
        <w:rPr>
          <w:rFonts w:ascii="Garamond" w:hAnsi="Garamond"/>
        </w:rPr>
      </w:pPr>
      <w:r w:rsidRPr="00BB5771">
        <w:rPr>
          <w:rFonts w:ascii="Garamond" w:hAnsi="Garamond"/>
        </w:rPr>
        <w:t xml:space="preserve">Le </w:t>
      </w:r>
      <w:r w:rsidRPr="00BF6018">
        <w:rPr>
          <w:rFonts w:ascii="Garamond" w:hAnsi="Garamond"/>
          <w:b/>
        </w:rPr>
        <w:t>Ministère de l’</w:t>
      </w:r>
      <w:r>
        <w:rPr>
          <w:rFonts w:ascii="Garamond" w:hAnsi="Garamond"/>
          <w:b/>
        </w:rPr>
        <w:t>Agriculture</w:t>
      </w:r>
      <w:r w:rsidRPr="00BF6018">
        <w:rPr>
          <w:rFonts w:ascii="Garamond" w:hAnsi="Garamond"/>
          <w:b/>
        </w:rPr>
        <w:t xml:space="preserve"> </w:t>
      </w:r>
      <w:r w:rsidRPr="00BB5771">
        <w:rPr>
          <w:rFonts w:ascii="Garamond" w:hAnsi="Garamond"/>
        </w:rPr>
        <w:t xml:space="preserve">sollicite des offres fermées de la part de candidats éligibles et répondant aux qualifications requises pour la </w:t>
      </w:r>
      <w:r w:rsidR="00C77467">
        <w:rPr>
          <w:rFonts w:ascii="Garamond" w:hAnsi="Garamond"/>
        </w:rPr>
        <w:t xml:space="preserve">fourniture </w:t>
      </w:r>
      <w:bookmarkStart w:id="2" w:name="_Hlk197017246"/>
      <w:r w:rsidR="00BA5F35" w:rsidRPr="00BA5F35">
        <w:rPr>
          <w:rFonts w:ascii="Garamond" w:hAnsi="Garamond"/>
        </w:rPr>
        <w:t>d'un (01) véhicule Pick-Up, double cabines dans le cadre de l'approche SHEP</w:t>
      </w:r>
      <w:r w:rsidR="006F15FA">
        <w:rPr>
          <w:rFonts w:ascii="Garamond" w:hAnsi="Garamond"/>
        </w:rPr>
        <w:t xml:space="preserve"> </w:t>
      </w:r>
      <w:r w:rsidR="00C77467">
        <w:rPr>
          <w:rFonts w:ascii="Garamond" w:hAnsi="Garamond"/>
        </w:rPr>
        <w:t xml:space="preserve">en </w:t>
      </w:r>
      <w:bookmarkEnd w:id="2"/>
      <w:r w:rsidR="00BA5F35">
        <w:rPr>
          <w:rFonts w:ascii="Garamond" w:hAnsi="Garamond"/>
        </w:rPr>
        <w:t xml:space="preserve">lot unique. </w:t>
      </w:r>
    </w:p>
    <w:p w14:paraId="22138873" w14:textId="7FFAE289" w:rsidR="00B61249" w:rsidRPr="004C4CA5" w:rsidRDefault="00B61249" w:rsidP="0070381D">
      <w:pPr>
        <w:tabs>
          <w:tab w:val="num" w:pos="1004"/>
        </w:tabs>
        <w:spacing w:before="120"/>
        <w:rPr>
          <w:rFonts w:ascii="Garamond" w:hAnsi="Garamond"/>
        </w:rPr>
      </w:pPr>
      <w:r w:rsidRPr="004C4CA5">
        <w:rPr>
          <w:rFonts w:ascii="Garamond" w:hAnsi="Garamond"/>
        </w:rPr>
        <w:t xml:space="preserve">La passation du Marché sera conduite par Demande de Renseignement et de Prix à </w:t>
      </w:r>
      <w:r>
        <w:rPr>
          <w:rFonts w:ascii="Garamond" w:hAnsi="Garamond"/>
        </w:rPr>
        <w:t>c</w:t>
      </w:r>
      <w:r w:rsidRPr="004C4CA5">
        <w:rPr>
          <w:rFonts w:ascii="Garamond" w:hAnsi="Garamond"/>
        </w:rPr>
        <w:t>ompétition Ouverte tel que défini à l’article 24 de l’Arrêté N°2015-3721/MEF-SG du 22 octobre 2015</w:t>
      </w:r>
      <w:r>
        <w:rPr>
          <w:rFonts w:ascii="Garamond" w:hAnsi="Garamond"/>
        </w:rPr>
        <w:t>, modifié,</w:t>
      </w:r>
      <w:r w:rsidRPr="004C4CA5">
        <w:rPr>
          <w:rFonts w:ascii="Garamond" w:hAnsi="Garamond"/>
        </w:rPr>
        <w:t xml:space="preserve"> fixant les modalités d’application du Code des Marchés publics et des Délégations de Service </w:t>
      </w:r>
      <w:r w:rsidR="00BA5F35">
        <w:rPr>
          <w:rFonts w:ascii="Garamond" w:hAnsi="Garamond"/>
        </w:rPr>
        <w:t>p</w:t>
      </w:r>
      <w:r w:rsidRPr="004C4CA5">
        <w:rPr>
          <w:rFonts w:ascii="Garamond" w:hAnsi="Garamond"/>
        </w:rPr>
        <w:t>ublic</w:t>
      </w:r>
      <w:r w:rsidRPr="004C4CA5">
        <w:rPr>
          <w:rFonts w:ascii="Garamond" w:hAnsi="Garamond"/>
          <w:i/>
          <w:iCs/>
        </w:rPr>
        <w:t>,</w:t>
      </w:r>
      <w:r w:rsidRPr="004C4CA5">
        <w:rPr>
          <w:rFonts w:ascii="Garamond" w:hAnsi="Garamond"/>
        </w:rPr>
        <w:t xml:space="preserve"> et ouvert à tous les candidats éligibles. </w:t>
      </w:r>
    </w:p>
    <w:p w14:paraId="62666530" w14:textId="77777777" w:rsidR="00B61249" w:rsidRPr="004C4CA5" w:rsidRDefault="00B61249" w:rsidP="00B61249">
      <w:pPr>
        <w:tabs>
          <w:tab w:val="num" w:pos="1004"/>
        </w:tabs>
        <w:spacing w:before="120" w:after="120"/>
        <w:rPr>
          <w:rFonts w:ascii="Garamond" w:hAnsi="Garamond"/>
        </w:rPr>
      </w:pPr>
      <w:r w:rsidRPr="004C4CA5">
        <w:rPr>
          <w:rFonts w:ascii="Garamond" w:hAnsi="Garamond"/>
        </w:rPr>
        <w:t>Les candidats intéressés peuvent obtenir des informations auprès de la Direction des Finances et du Matériel du Ministère de l’</w:t>
      </w:r>
      <w:r>
        <w:rPr>
          <w:rFonts w:ascii="Garamond" w:hAnsi="Garamond"/>
        </w:rPr>
        <w:t>Agriculture</w:t>
      </w:r>
      <w:r w:rsidRPr="004C4CA5">
        <w:rPr>
          <w:rFonts w:ascii="Garamond" w:hAnsi="Garamond"/>
        </w:rPr>
        <w:t xml:space="preserve"> aux adresses ci-après :</w:t>
      </w:r>
    </w:p>
    <w:p w14:paraId="1DDA3F67" w14:textId="2FC85DDA" w:rsidR="00D13673" w:rsidRPr="00981068" w:rsidRDefault="00D13673" w:rsidP="00D13673">
      <w:pPr>
        <w:ind w:left="708"/>
        <w:rPr>
          <w:rFonts w:ascii="Garamond" w:hAnsi="Garamond"/>
          <w:lang w:val="en-US"/>
        </w:rPr>
      </w:pPr>
      <w:r w:rsidRPr="00981068">
        <w:rPr>
          <w:rFonts w:ascii="Garamond" w:hAnsi="Garamond"/>
          <w:lang w:val="en-US"/>
        </w:rPr>
        <w:t xml:space="preserve">- </w:t>
      </w:r>
      <w:r>
        <w:rPr>
          <w:rFonts w:ascii="Garamond" w:hAnsi="Garamond"/>
          <w:lang w:val="en-US"/>
        </w:rPr>
        <w:t>Sidy DIALLO</w:t>
      </w:r>
      <w:r w:rsidRPr="00981068">
        <w:rPr>
          <w:rFonts w:ascii="Garamond" w:hAnsi="Garamond"/>
          <w:lang w:val="en-US"/>
        </w:rPr>
        <w:t xml:space="preserve"> : </w:t>
      </w:r>
      <w:hyperlink r:id="rId8" w:history="1">
        <w:r w:rsidR="00B42371" w:rsidRPr="00EF1E10">
          <w:rPr>
            <w:rStyle w:val="Lienhypertexte"/>
            <w:rFonts w:ascii="Garamond" w:hAnsi="Garamond"/>
            <w:lang w:val="en-US"/>
          </w:rPr>
          <w:t>sidydiallo658@gmail.com</w:t>
        </w:r>
      </w:hyperlink>
      <w:r w:rsidR="00B42371">
        <w:rPr>
          <w:rFonts w:ascii="Garamond" w:hAnsi="Garamond"/>
          <w:lang w:val="en-US"/>
        </w:rPr>
        <w:t xml:space="preserve"> </w:t>
      </w:r>
      <w:r w:rsidRPr="00981068">
        <w:rPr>
          <w:rFonts w:ascii="Garamond" w:hAnsi="Garamond"/>
          <w:lang w:val="en-US"/>
        </w:rPr>
        <w:t>;</w:t>
      </w:r>
    </w:p>
    <w:p w14:paraId="3CFD0163" w14:textId="77777777" w:rsidR="006F15FA" w:rsidRPr="006F15FA" w:rsidRDefault="00B61249" w:rsidP="00B61249">
      <w:pPr>
        <w:ind w:left="708"/>
        <w:rPr>
          <w:lang w:val="pt-BR"/>
        </w:rPr>
      </w:pPr>
      <w:r w:rsidRPr="009D01DE">
        <w:rPr>
          <w:rFonts w:ascii="Garamond" w:hAnsi="Garamond"/>
          <w:lang w:val="pt-BR"/>
        </w:rPr>
        <w:t xml:space="preserve">- Adama DIALLO : </w:t>
      </w:r>
      <w:hyperlink r:id="rId9" w:history="1">
        <w:r w:rsidRPr="009D01DE">
          <w:rPr>
            <w:rStyle w:val="Lienhypertexte"/>
            <w:rFonts w:ascii="Garamond" w:hAnsi="Garamond"/>
            <w:lang w:val="pt-BR"/>
          </w:rPr>
          <w:t>adama.diallo17@yahoo.fr</w:t>
        </w:r>
      </w:hyperlink>
      <w:r w:rsidR="006F15FA" w:rsidRPr="006F15FA">
        <w:rPr>
          <w:lang w:val="pt-BR"/>
        </w:rPr>
        <w:t>.</w:t>
      </w:r>
    </w:p>
    <w:p w14:paraId="512B120C" w14:textId="5079A0D4" w:rsidR="006F15FA" w:rsidRPr="006F15FA" w:rsidRDefault="006F15FA" w:rsidP="006F15FA">
      <w:pPr>
        <w:ind w:left="708"/>
        <w:rPr>
          <w:rFonts w:ascii="Garamond" w:hAnsi="Garamond"/>
        </w:rPr>
      </w:pPr>
      <w:bookmarkStart w:id="3" w:name="_Hlk197017293"/>
      <w:r w:rsidRPr="006F15FA">
        <w:rPr>
          <w:rFonts w:ascii="Garamond" w:hAnsi="Garamond"/>
        </w:rPr>
        <w:t xml:space="preserve">- Antoine Gabriel KONARE : </w:t>
      </w:r>
      <w:hyperlink r:id="rId10" w:history="1">
        <w:r w:rsidRPr="00FB3145">
          <w:rPr>
            <w:rStyle w:val="Lienhypertexte"/>
            <w:rFonts w:ascii="Garamond" w:hAnsi="Garamond"/>
          </w:rPr>
          <w:t>antokona@yahoo.fr</w:t>
        </w:r>
      </w:hyperlink>
      <w:r w:rsidRPr="006F15FA">
        <w:rPr>
          <w:rStyle w:val="Lienhypertexte"/>
          <w:rFonts w:ascii="Garamond" w:hAnsi="Garamond"/>
        </w:rPr>
        <w:t>.</w:t>
      </w:r>
    </w:p>
    <w:bookmarkEnd w:id="3"/>
    <w:p w14:paraId="125CFD96" w14:textId="77777777" w:rsidR="00B61249" w:rsidRPr="006F15FA" w:rsidRDefault="00B61249" w:rsidP="00B61249">
      <w:pPr>
        <w:ind w:left="708"/>
        <w:rPr>
          <w:rFonts w:ascii="Garamond" w:hAnsi="Garamond"/>
          <w:sz w:val="12"/>
          <w:szCs w:val="12"/>
        </w:rPr>
      </w:pPr>
    </w:p>
    <w:p w14:paraId="14792C67" w14:textId="77777777" w:rsidR="00B61249" w:rsidRPr="004C4CA5" w:rsidRDefault="00B61249" w:rsidP="0070381D">
      <w:pPr>
        <w:spacing w:after="120"/>
        <w:rPr>
          <w:rFonts w:ascii="Garamond" w:hAnsi="Garamond"/>
        </w:rPr>
      </w:pPr>
      <w:r w:rsidRPr="004C4CA5">
        <w:rPr>
          <w:rFonts w:ascii="Garamond" w:hAnsi="Garamond"/>
        </w:rPr>
        <w:t xml:space="preserve">et prendre connaissance des documents de la Demande de Renseignement et de Prix à compétition Ouverte (DRPO) à l’adresse mentionnée ci-après : </w:t>
      </w:r>
      <w:r>
        <w:rPr>
          <w:rFonts w:ascii="Garamond" w:hAnsi="Garamond"/>
        </w:rPr>
        <w:t xml:space="preserve">bureau de la Division Approvisionnement et Marchés publics au rez-de-chaussée. Le dossier peut être consulté du lundi au vendredi </w:t>
      </w:r>
      <w:r w:rsidRPr="00350D2C">
        <w:rPr>
          <w:rFonts w:ascii="Garamond" w:hAnsi="Garamond"/>
        </w:rPr>
        <w:t>de 08 heures à 16 heures</w:t>
      </w:r>
      <w:r w:rsidRPr="004C4CA5">
        <w:rPr>
          <w:rFonts w:ascii="Garamond" w:hAnsi="Garamond"/>
        </w:rPr>
        <w:t>.</w:t>
      </w:r>
    </w:p>
    <w:p w14:paraId="07A914C8" w14:textId="77777777" w:rsidR="00B61249" w:rsidRPr="004C4CA5" w:rsidRDefault="00B61249" w:rsidP="0070381D">
      <w:pPr>
        <w:tabs>
          <w:tab w:val="num" w:pos="1004"/>
        </w:tabs>
        <w:spacing w:after="120"/>
        <w:rPr>
          <w:rFonts w:ascii="Garamond" w:hAnsi="Garamond"/>
        </w:rPr>
      </w:pPr>
      <w:r w:rsidRPr="004C4CA5">
        <w:rPr>
          <w:rFonts w:ascii="Garamond" w:hAnsi="Garamond"/>
        </w:rPr>
        <w:t xml:space="preserve">Les exigences en matière de qualifications sont : </w:t>
      </w:r>
    </w:p>
    <w:p w14:paraId="7C8EFA52" w14:textId="77777777" w:rsidR="00B61249" w:rsidRPr="00B2349E" w:rsidRDefault="00B61249" w:rsidP="00B61249">
      <w:pPr>
        <w:pStyle w:val="Paragraphedeliste"/>
        <w:contextualSpacing w:val="0"/>
        <w:jc w:val="both"/>
        <w:rPr>
          <w:rFonts w:ascii="Garamond" w:hAnsi="Garamond"/>
          <w:szCs w:val="24"/>
        </w:rPr>
      </w:pPr>
      <w:r w:rsidRPr="00B2349E">
        <w:rPr>
          <w:rFonts w:ascii="Garamond" w:hAnsi="Garamond"/>
          <w:szCs w:val="24"/>
        </w:rPr>
        <w:t>Capacité financière</w:t>
      </w:r>
    </w:p>
    <w:p w14:paraId="14260870" w14:textId="77777777" w:rsidR="00B61249" w:rsidRPr="00D44E2A" w:rsidRDefault="00B61249" w:rsidP="00B61249">
      <w:pPr>
        <w:pStyle w:val="Paragraphedeliste"/>
        <w:jc w:val="both"/>
        <w:rPr>
          <w:rFonts w:ascii="Garamond" w:hAnsi="Garamond"/>
          <w:sz w:val="8"/>
          <w:szCs w:val="8"/>
        </w:rPr>
      </w:pPr>
    </w:p>
    <w:p w14:paraId="121E72DA" w14:textId="77777777" w:rsidR="00B61249" w:rsidRPr="00B2349E" w:rsidRDefault="00B61249" w:rsidP="00B61249">
      <w:pPr>
        <w:pStyle w:val="Paragraphedeliste"/>
        <w:spacing w:after="120"/>
        <w:jc w:val="both"/>
        <w:rPr>
          <w:rFonts w:ascii="Garamond" w:hAnsi="Garamond"/>
          <w:szCs w:val="24"/>
        </w:rPr>
      </w:pPr>
      <w:r w:rsidRPr="00B2349E">
        <w:rPr>
          <w:rFonts w:ascii="Garamond" w:hAnsi="Garamond"/>
          <w:szCs w:val="24"/>
        </w:rPr>
        <w:t>Le Soumissionnaire</w:t>
      </w:r>
      <w:r w:rsidRPr="00B2349E" w:rsidDel="002A4657">
        <w:rPr>
          <w:rFonts w:ascii="Garamond" w:hAnsi="Garamond"/>
          <w:szCs w:val="24"/>
        </w:rPr>
        <w:t xml:space="preserve"> </w:t>
      </w:r>
      <w:r w:rsidRPr="00B2349E">
        <w:rPr>
          <w:rFonts w:ascii="Garamond" w:hAnsi="Garamond"/>
          <w:szCs w:val="24"/>
        </w:rPr>
        <w:t xml:space="preserve">doit fournir la preuve écrite qu’il satisfait aux exigences ci-après : </w:t>
      </w:r>
    </w:p>
    <w:p w14:paraId="3528D795" w14:textId="3D85BB73" w:rsidR="00B61249" w:rsidRDefault="00B61249" w:rsidP="00B61249">
      <w:pPr>
        <w:pStyle w:val="Paragraphedeliste"/>
        <w:suppressAutoHyphens/>
        <w:jc w:val="both"/>
        <w:rPr>
          <w:rFonts w:ascii="Garamond" w:hAnsi="Garamond"/>
          <w:iCs/>
          <w:szCs w:val="24"/>
        </w:rPr>
      </w:pPr>
      <w:r w:rsidRPr="00B2349E">
        <w:rPr>
          <w:rFonts w:ascii="Garamond" w:hAnsi="Garamond"/>
          <w:iCs/>
          <w:szCs w:val="24"/>
        </w:rPr>
        <w:t xml:space="preserve">Le chiffre d’affaires moyen des années </w:t>
      </w:r>
      <w:bookmarkStart w:id="4" w:name="_Hlk197017325"/>
      <w:r w:rsidRPr="009F6E87">
        <w:rPr>
          <w:rFonts w:ascii="Garamond" w:hAnsi="Garamond"/>
          <w:iCs/>
          <w:szCs w:val="22"/>
        </w:rPr>
        <w:t>202</w:t>
      </w:r>
      <w:r w:rsidR="00D13673">
        <w:rPr>
          <w:rFonts w:ascii="Garamond" w:hAnsi="Garamond"/>
          <w:iCs/>
          <w:szCs w:val="22"/>
        </w:rPr>
        <w:t>3</w:t>
      </w:r>
      <w:r w:rsidRPr="009F6E87">
        <w:rPr>
          <w:rFonts w:ascii="Garamond" w:hAnsi="Garamond"/>
          <w:iCs/>
          <w:szCs w:val="22"/>
        </w:rPr>
        <w:t>, 202</w:t>
      </w:r>
      <w:r w:rsidR="00D13673">
        <w:rPr>
          <w:rFonts w:ascii="Garamond" w:hAnsi="Garamond"/>
          <w:iCs/>
          <w:szCs w:val="22"/>
        </w:rPr>
        <w:t>4</w:t>
      </w:r>
      <w:r w:rsidRPr="009F6E87">
        <w:rPr>
          <w:rFonts w:ascii="Garamond" w:hAnsi="Garamond"/>
          <w:iCs/>
          <w:szCs w:val="22"/>
        </w:rPr>
        <w:t xml:space="preserve"> et 202</w:t>
      </w:r>
      <w:r w:rsidR="00D13673">
        <w:rPr>
          <w:rFonts w:ascii="Garamond" w:hAnsi="Garamond"/>
          <w:iCs/>
          <w:szCs w:val="22"/>
        </w:rPr>
        <w:t>5</w:t>
      </w:r>
      <w:r w:rsidRPr="009F6E87">
        <w:rPr>
          <w:rFonts w:ascii="Garamond" w:hAnsi="Garamond"/>
          <w:iCs/>
          <w:szCs w:val="22"/>
        </w:rPr>
        <w:t xml:space="preserve"> </w:t>
      </w:r>
      <w:bookmarkEnd w:id="4"/>
      <w:r w:rsidRPr="00B2349E">
        <w:rPr>
          <w:rFonts w:ascii="Garamond" w:hAnsi="Garamond"/>
          <w:iCs/>
          <w:szCs w:val="24"/>
        </w:rPr>
        <w:t xml:space="preserve">doit être au moins égal </w:t>
      </w:r>
      <w:r w:rsidR="00347735">
        <w:rPr>
          <w:rFonts w:ascii="Garamond" w:hAnsi="Garamond"/>
          <w:iCs/>
          <w:szCs w:val="24"/>
        </w:rPr>
        <w:t xml:space="preserve">à </w:t>
      </w:r>
      <w:r w:rsidR="00D13673">
        <w:rPr>
          <w:rFonts w:ascii="Garamond" w:hAnsi="Garamond"/>
          <w:b/>
          <w:bCs/>
          <w:iCs/>
          <w:szCs w:val="24"/>
        </w:rPr>
        <w:t>5</w:t>
      </w:r>
      <w:r w:rsidR="00347735" w:rsidRPr="00347735">
        <w:rPr>
          <w:rFonts w:ascii="Garamond" w:hAnsi="Garamond"/>
          <w:b/>
          <w:bCs/>
          <w:iCs/>
          <w:szCs w:val="24"/>
        </w:rPr>
        <w:t>0 000 000 F CFA</w:t>
      </w:r>
      <w:r w:rsidRPr="00B2349E">
        <w:rPr>
          <w:rFonts w:ascii="Garamond" w:hAnsi="Garamond"/>
          <w:iCs/>
          <w:szCs w:val="24"/>
        </w:rPr>
        <w:t xml:space="preserve">. Les chiffres d’affaires sont tirés des états financiers (bilans, extraits des bilans et comptes d’exploitation), certifiés par un expert-comptable agréé ou attestés par un comptable agréé inscrit à l’Ordre pour les années </w:t>
      </w:r>
      <w:r w:rsidR="006F15FA" w:rsidRPr="009F6E87">
        <w:rPr>
          <w:rFonts w:ascii="Garamond" w:hAnsi="Garamond"/>
          <w:iCs/>
          <w:szCs w:val="22"/>
        </w:rPr>
        <w:t>202</w:t>
      </w:r>
      <w:r w:rsidR="00D13673">
        <w:rPr>
          <w:rFonts w:ascii="Garamond" w:hAnsi="Garamond"/>
          <w:iCs/>
          <w:szCs w:val="22"/>
        </w:rPr>
        <w:t>3</w:t>
      </w:r>
      <w:r w:rsidR="006F15FA" w:rsidRPr="009F6E87">
        <w:rPr>
          <w:rFonts w:ascii="Garamond" w:hAnsi="Garamond"/>
          <w:iCs/>
          <w:szCs w:val="22"/>
        </w:rPr>
        <w:t>, 202</w:t>
      </w:r>
      <w:r w:rsidR="00D13673">
        <w:rPr>
          <w:rFonts w:ascii="Garamond" w:hAnsi="Garamond"/>
          <w:iCs/>
          <w:szCs w:val="22"/>
        </w:rPr>
        <w:t>4</w:t>
      </w:r>
      <w:r w:rsidR="006F15FA" w:rsidRPr="009F6E87">
        <w:rPr>
          <w:rFonts w:ascii="Garamond" w:hAnsi="Garamond"/>
          <w:iCs/>
          <w:szCs w:val="22"/>
        </w:rPr>
        <w:t xml:space="preserve"> et 202</w:t>
      </w:r>
      <w:r w:rsidR="00D13673">
        <w:rPr>
          <w:rFonts w:ascii="Garamond" w:hAnsi="Garamond"/>
          <w:iCs/>
          <w:szCs w:val="22"/>
        </w:rPr>
        <w:t>5</w:t>
      </w:r>
      <w:r w:rsidRPr="00B2349E">
        <w:rPr>
          <w:rFonts w:ascii="Garamond" w:hAnsi="Garamond"/>
          <w:iCs/>
          <w:szCs w:val="24"/>
        </w:rPr>
        <w:t>. Sur ces bilans, doit figurer la mention suivante apposée par le service compétent des impôts « bilans ou extrait de bilans conforme aux déclarations souscrites au service des impôts » ;</w:t>
      </w:r>
    </w:p>
    <w:p w14:paraId="7AE3466B" w14:textId="77777777" w:rsidR="00B61249" w:rsidRPr="00A12807" w:rsidRDefault="00B61249" w:rsidP="00B61249">
      <w:pPr>
        <w:pStyle w:val="Paragraphedeliste"/>
        <w:suppressAutoHyphens/>
        <w:jc w:val="both"/>
        <w:rPr>
          <w:rFonts w:ascii="Garamond" w:hAnsi="Garamond"/>
          <w:iCs/>
          <w:sz w:val="16"/>
          <w:szCs w:val="16"/>
        </w:rPr>
      </w:pPr>
    </w:p>
    <w:p w14:paraId="7C116829" w14:textId="55BE0F4A" w:rsidR="00B61249" w:rsidRDefault="00B61249" w:rsidP="00B61249">
      <w:pPr>
        <w:pStyle w:val="Paragraphedeliste"/>
        <w:jc w:val="both"/>
        <w:rPr>
          <w:rFonts w:ascii="Garamond" w:hAnsi="Garamond"/>
          <w:iCs/>
          <w:szCs w:val="24"/>
        </w:rPr>
      </w:pPr>
      <w:r w:rsidRPr="00B10FB0">
        <w:rPr>
          <w:rFonts w:ascii="Garamond" w:hAnsi="Garamond"/>
          <w:iCs/>
          <w:szCs w:val="24"/>
        </w:rPr>
        <w:t>Les sociétés nouvellement créées doivent fournir une attestation bancaire de disponibilité de fonds ou d’engagement à financer le marché d’un montant au moins égal à </w:t>
      </w:r>
      <w:r w:rsidR="00ED6257">
        <w:rPr>
          <w:rFonts w:ascii="Garamond" w:hAnsi="Garamond"/>
          <w:b/>
          <w:iCs/>
        </w:rPr>
        <w:t>3</w:t>
      </w:r>
      <w:r w:rsidR="00815796">
        <w:rPr>
          <w:rFonts w:ascii="Garamond" w:hAnsi="Garamond"/>
          <w:b/>
          <w:iCs/>
        </w:rPr>
        <w:t>0</w:t>
      </w:r>
      <w:r>
        <w:rPr>
          <w:rFonts w:ascii="Garamond" w:hAnsi="Garamond"/>
          <w:b/>
          <w:iCs/>
        </w:rPr>
        <w:t xml:space="preserve"> 000 000</w:t>
      </w:r>
      <w:r w:rsidRPr="00AF7881">
        <w:rPr>
          <w:rFonts w:ascii="Garamond" w:hAnsi="Garamond"/>
          <w:b/>
          <w:iCs/>
        </w:rPr>
        <w:t xml:space="preserve"> F</w:t>
      </w:r>
      <w:r>
        <w:rPr>
          <w:rFonts w:ascii="Garamond" w:hAnsi="Garamond"/>
          <w:b/>
          <w:iCs/>
        </w:rPr>
        <w:t xml:space="preserve"> </w:t>
      </w:r>
      <w:r w:rsidRPr="00AF7881">
        <w:rPr>
          <w:rFonts w:ascii="Garamond" w:hAnsi="Garamond"/>
          <w:b/>
          <w:iCs/>
        </w:rPr>
        <w:t>CFA</w:t>
      </w:r>
      <w:r>
        <w:rPr>
          <w:rFonts w:ascii="Garamond" w:hAnsi="Garamond"/>
          <w:b/>
          <w:iCs/>
        </w:rPr>
        <w:t>.</w:t>
      </w:r>
    </w:p>
    <w:p w14:paraId="21E4C1A0" w14:textId="20EF0BE9" w:rsidR="00B61249" w:rsidRPr="00A31248" w:rsidRDefault="00B61249" w:rsidP="00561540">
      <w:pPr>
        <w:pStyle w:val="Paragraphedeliste"/>
        <w:rPr>
          <w:rFonts w:ascii="Garamond" w:hAnsi="Garamond"/>
          <w:b/>
          <w:iCs/>
          <w:szCs w:val="24"/>
        </w:rPr>
      </w:pPr>
      <w:r w:rsidRPr="00B10FB0">
        <w:rPr>
          <w:rFonts w:ascii="Garamond" w:hAnsi="Garamond"/>
          <w:b/>
          <w:iCs/>
        </w:rPr>
        <w:t xml:space="preserve"> </w:t>
      </w:r>
      <w:r>
        <w:rPr>
          <w:rFonts w:ascii="Garamond" w:hAnsi="Garamond"/>
          <w:b/>
          <w:iCs/>
        </w:rPr>
        <w:t xml:space="preserve">         </w:t>
      </w:r>
      <w:r w:rsidRPr="00A31248">
        <w:rPr>
          <w:rFonts w:ascii="Garamond" w:hAnsi="Garamond"/>
          <w:b/>
          <w:iCs/>
        </w:rPr>
        <w:t>(l’attestation doit être conforme au modèle donné dans le présent dossier).</w:t>
      </w:r>
    </w:p>
    <w:p w14:paraId="5FE4EE7D" w14:textId="77777777" w:rsidR="00B61249" w:rsidRPr="0070381D" w:rsidRDefault="00B61249" w:rsidP="00B61249">
      <w:pPr>
        <w:ind w:left="540" w:hanging="540"/>
        <w:rPr>
          <w:rFonts w:ascii="Garamond" w:hAnsi="Garamond"/>
          <w:sz w:val="8"/>
          <w:szCs w:val="8"/>
        </w:rPr>
      </w:pPr>
    </w:p>
    <w:p w14:paraId="5699EADB" w14:textId="77777777" w:rsidR="00B61249" w:rsidRPr="00D13673" w:rsidRDefault="00B61249" w:rsidP="00B61249">
      <w:pPr>
        <w:pStyle w:val="Paragraphedeliste"/>
        <w:suppressAutoHyphens/>
        <w:autoSpaceDN w:val="0"/>
        <w:ind w:right="533"/>
        <w:jc w:val="both"/>
        <w:rPr>
          <w:rFonts w:ascii="Garamond" w:hAnsi="Garamond"/>
          <w:b/>
          <w:szCs w:val="24"/>
        </w:rPr>
      </w:pPr>
      <w:r w:rsidRPr="00D13673">
        <w:rPr>
          <w:rFonts w:ascii="Garamond" w:hAnsi="Garamond"/>
          <w:b/>
          <w:szCs w:val="24"/>
        </w:rPr>
        <w:t>Expérience</w:t>
      </w:r>
    </w:p>
    <w:p w14:paraId="78B2D398" w14:textId="77777777" w:rsidR="00B61249" w:rsidRPr="00542DD3" w:rsidRDefault="00B61249" w:rsidP="00B61249">
      <w:pPr>
        <w:suppressAutoHyphens/>
        <w:spacing w:before="120"/>
        <w:rPr>
          <w:rFonts w:ascii="Garamond" w:hAnsi="Garamond" w:cs="Verdana"/>
          <w:noProof/>
          <w:color w:val="000000"/>
          <w:szCs w:val="24"/>
        </w:rPr>
      </w:pPr>
      <w:r w:rsidRPr="00B2349E">
        <w:rPr>
          <w:rFonts w:ascii="Garamond" w:hAnsi="Garamond"/>
          <w:szCs w:val="24"/>
        </w:rPr>
        <w:t>Le Soumissionnaire</w:t>
      </w:r>
      <w:r w:rsidRPr="00B2349E" w:rsidDel="002A4657">
        <w:rPr>
          <w:rFonts w:ascii="Garamond" w:hAnsi="Garamond"/>
          <w:szCs w:val="24"/>
        </w:rPr>
        <w:t xml:space="preserve"> </w:t>
      </w:r>
      <w:r w:rsidRPr="00B2349E">
        <w:rPr>
          <w:rFonts w:ascii="Garamond" w:hAnsi="Garamond"/>
          <w:szCs w:val="24"/>
        </w:rPr>
        <w:t>doit prouver, documentation à l’appui, qu’il satisfait aux exigences d’expérience ci-après :</w:t>
      </w:r>
    </w:p>
    <w:p w14:paraId="7F6C69D9" w14:textId="77777777" w:rsidR="00B61249" w:rsidRPr="00A12807" w:rsidRDefault="00B61249" w:rsidP="00B61249">
      <w:pPr>
        <w:rPr>
          <w:rFonts w:ascii="Garamond" w:hAnsi="Garamond"/>
          <w:sz w:val="12"/>
          <w:szCs w:val="12"/>
        </w:rPr>
      </w:pPr>
    </w:p>
    <w:p w14:paraId="7D259EF1" w14:textId="080F5593" w:rsidR="00B61249" w:rsidRDefault="00B61249" w:rsidP="00B61249">
      <w:pPr>
        <w:rPr>
          <w:rFonts w:ascii="Garamond" w:hAnsi="Garamond"/>
          <w:szCs w:val="24"/>
        </w:rPr>
      </w:pPr>
      <w:r>
        <w:rPr>
          <w:rFonts w:ascii="Garamond" w:hAnsi="Garamond"/>
          <w:b/>
        </w:rPr>
        <w:t xml:space="preserve">Pour les anciennes sociétés : </w:t>
      </w:r>
      <w:r w:rsidR="00BA5F35" w:rsidRPr="00BA5F35">
        <w:rPr>
          <w:rFonts w:ascii="Garamond" w:hAnsi="Garamond"/>
        </w:rPr>
        <w:t>Au moins un (01) marché de fourniture de véhicules avec une valeur minimale correspondant au montant de sa soumission. Ledit marché similaire doit être prouvé par les attestations de bonne exécution, les procès-verbaux de réception et les copies des pages de garde et des pages de signature du marché correspondant ou tout document émanant d’institutions publiques ou parapubliques ou internationales permettant de justifier sa capacité à exécuter le marché dans les règles de l’art pendant la période 2021 à 2025</w:t>
      </w:r>
      <w:r w:rsidR="00347735">
        <w:rPr>
          <w:rFonts w:ascii="Garamond" w:hAnsi="Garamond"/>
          <w:szCs w:val="24"/>
        </w:rPr>
        <w:t>.</w:t>
      </w:r>
      <w:r w:rsidRPr="00B2349E">
        <w:rPr>
          <w:rFonts w:ascii="Garamond" w:hAnsi="Garamond"/>
          <w:szCs w:val="24"/>
        </w:rPr>
        <w:t xml:space="preserve"> </w:t>
      </w:r>
    </w:p>
    <w:p w14:paraId="274F8029" w14:textId="3F26B220" w:rsidR="00B61249" w:rsidRPr="004C4CA5" w:rsidRDefault="00B61249" w:rsidP="00B61249">
      <w:pPr>
        <w:rPr>
          <w:rFonts w:ascii="Garamond" w:hAnsi="Garamond"/>
        </w:rPr>
      </w:pPr>
      <w:r w:rsidRPr="00E95C20">
        <w:rPr>
          <w:rFonts w:ascii="Garamond" w:hAnsi="Garamond"/>
          <w:b/>
          <w:szCs w:val="24"/>
        </w:rPr>
        <w:lastRenderedPageBreak/>
        <w:t>Pour les sociétés nouvellement créées :</w:t>
      </w:r>
      <w:r>
        <w:rPr>
          <w:rFonts w:ascii="Garamond" w:hAnsi="Garamond"/>
          <w:szCs w:val="24"/>
        </w:rPr>
        <w:t xml:space="preserve"> </w:t>
      </w:r>
      <w:r w:rsidR="0070381D" w:rsidRPr="0070381D">
        <w:rPr>
          <w:rFonts w:ascii="Garamond" w:hAnsi="Garamond"/>
          <w:szCs w:val="24"/>
        </w:rPr>
        <w:t>le responsable de la société doit justifier qu’il a participé, comme employé dans une société, à au moins un (01) marché de fourniture de véhicules avec une valeur minimale correspondant au montant de sa soumission. Ledit marché similaire doit être prouvé par les attestations de bonne exécution, les procès-verbaux de réception et les copies des pages de garde et des pages de signature des marchés correspondants ou tout document émanant d’institutions publiques ou parapubliques ou internationales permettant de justifier sa capacité à exécuter le marché dans les règles de l’art pendant la période 2021 à 2025. S’il s’agit d’une autre personne différente du responsable de la société, le contrat de travail, visé à l’Inspection du travail ou certifié par un notaire ainsi que le CV devront également être fournis</w:t>
      </w:r>
      <w:r w:rsidR="00347735">
        <w:rPr>
          <w:rFonts w:ascii="Garamond" w:hAnsi="Garamond"/>
          <w:szCs w:val="24"/>
        </w:rPr>
        <w:t>.</w:t>
      </w:r>
    </w:p>
    <w:p w14:paraId="2FF45B12" w14:textId="77777777" w:rsidR="00B61249" w:rsidRPr="00F144CA" w:rsidRDefault="00B61249" w:rsidP="00B61249">
      <w:pPr>
        <w:tabs>
          <w:tab w:val="num" w:pos="1004"/>
        </w:tabs>
        <w:spacing w:before="120" w:after="120"/>
        <w:rPr>
          <w:rFonts w:ascii="Garamond" w:hAnsi="Garamond"/>
        </w:rPr>
      </w:pPr>
      <w:r w:rsidRPr="004C4CA5">
        <w:rPr>
          <w:rFonts w:ascii="Garamond" w:hAnsi="Garamond"/>
          <w:iCs/>
        </w:rPr>
        <w:t xml:space="preserve">Les candidats devront joindre à leurs offres les pièces administratives suivantes : </w:t>
      </w:r>
    </w:p>
    <w:p w14:paraId="4C568187" w14:textId="69ED8564" w:rsidR="00B61249" w:rsidRPr="00916BF7" w:rsidRDefault="00B61249">
      <w:pPr>
        <w:numPr>
          <w:ilvl w:val="0"/>
          <w:numId w:val="14"/>
        </w:numPr>
        <w:rPr>
          <w:rFonts w:ascii="Garamond" w:hAnsi="Garamond"/>
          <w:szCs w:val="24"/>
        </w:rPr>
      </w:pPr>
      <w:r>
        <w:rPr>
          <w:rFonts w:ascii="Garamond" w:hAnsi="Garamond"/>
          <w:iCs/>
          <w:szCs w:val="24"/>
          <w:lang w:val="fr-ML"/>
        </w:rPr>
        <w:t xml:space="preserve">la </w:t>
      </w:r>
      <w:r w:rsidRPr="00916BF7">
        <w:rPr>
          <w:rFonts w:ascii="Garamond" w:hAnsi="Garamond"/>
          <w:iCs/>
          <w:szCs w:val="24"/>
          <w:lang w:val="fr-ML"/>
        </w:rPr>
        <w:t>copie certifiée conforme à l’original de l’enregistrement au registre du commerce ;</w:t>
      </w:r>
    </w:p>
    <w:p w14:paraId="2DB3F687" w14:textId="582330E8" w:rsidR="00B61249" w:rsidRPr="00916BF7" w:rsidRDefault="00B61249">
      <w:pPr>
        <w:pStyle w:val="i"/>
        <w:numPr>
          <w:ilvl w:val="0"/>
          <w:numId w:val="14"/>
        </w:numPr>
        <w:rPr>
          <w:rFonts w:ascii="Garamond" w:hAnsi="Garamond"/>
          <w:iCs/>
          <w:szCs w:val="24"/>
          <w:lang w:val="fr-ML"/>
        </w:rPr>
      </w:pPr>
      <w:r>
        <w:rPr>
          <w:rFonts w:ascii="Garamond" w:hAnsi="Garamond"/>
          <w:iCs/>
          <w:szCs w:val="24"/>
          <w:lang w:val="fr-ML"/>
        </w:rPr>
        <w:t xml:space="preserve">la </w:t>
      </w:r>
      <w:r w:rsidRPr="00916BF7">
        <w:rPr>
          <w:rFonts w:ascii="Garamond" w:hAnsi="Garamond"/>
          <w:iCs/>
          <w:szCs w:val="24"/>
          <w:lang w:val="fr-ML"/>
        </w:rPr>
        <w:t>copie certifiée conforme à l’original du certificat de non faillite datant de moins de trois (3) mois</w:t>
      </w:r>
      <w:r w:rsidR="00561540">
        <w:rPr>
          <w:rFonts w:ascii="Garamond" w:hAnsi="Garamond"/>
          <w:iCs/>
          <w:szCs w:val="24"/>
          <w:lang w:val="fr-ML"/>
        </w:rPr>
        <w:t xml:space="preserve"> </w:t>
      </w:r>
      <w:r w:rsidRPr="00916BF7">
        <w:rPr>
          <w:rFonts w:ascii="Garamond" w:hAnsi="Garamond"/>
          <w:iCs/>
          <w:szCs w:val="24"/>
          <w:lang w:val="fr-ML"/>
        </w:rPr>
        <w:t>;</w:t>
      </w:r>
    </w:p>
    <w:p w14:paraId="6C0574C1" w14:textId="7ECB16D8" w:rsidR="00B61249" w:rsidRDefault="00B61249">
      <w:pPr>
        <w:pStyle w:val="i"/>
        <w:numPr>
          <w:ilvl w:val="0"/>
          <w:numId w:val="14"/>
        </w:numPr>
        <w:rPr>
          <w:rFonts w:ascii="Garamond" w:hAnsi="Garamond"/>
          <w:iCs/>
          <w:szCs w:val="24"/>
          <w:lang w:val="fr-ML"/>
        </w:rPr>
      </w:pPr>
      <w:r w:rsidRPr="00916BF7">
        <w:rPr>
          <w:rFonts w:ascii="Garamond" w:hAnsi="Garamond"/>
          <w:iCs/>
          <w:szCs w:val="24"/>
          <w:lang w:val="fr-ML"/>
        </w:rPr>
        <w:t>le quitus fiscal certifié conforme à l’original en cours de validité ;</w:t>
      </w:r>
    </w:p>
    <w:p w14:paraId="50385FF8" w14:textId="1E891B43" w:rsidR="0024058B" w:rsidRDefault="0024058B">
      <w:pPr>
        <w:pStyle w:val="i"/>
        <w:numPr>
          <w:ilvl w:val="0"/>
          <w:numId w:val="14"/>
        </w:numPr>
        <w:rPr>
          <w:rFonts w:ascii="Garamond" w:hAnsi="Garamond"/>
          <w:iCs/>
          <w:szCs w:val="24"/>
          <w:lang w:val="fr-ML"/>
        </w:rPr>
      </w:pPr>
      <w:r>
        <w:rPr>
          <w:rFonts w:ascii="Garamond" w:hAnsi="Garamond"/>
          <w:iCs/>
          <w:szCs w:val="24"/>
          <w:lang w:val="fr-ML"/>
        </w:rPr>
        <w:t>l’autorisation du fabricant ou du distribut</w:t>
      </w:r>
      <w:r w:rsidR="001A76D8">
        <w:rPr>
          <w:rFonts w:ascii="Garamond" w:hAnsi="Garamond"/>
          <w:iCs/>
          <w:szCs w:val="24"/>
          <w:lang w:val="fr-ML"/>
        </w:rPr>
        <w:t>aire</w:t>
      </w:r>
      <w:r>
        <w:rPr>
          <w:rFonts w:ascii="Garamond" w:hAnsi="Garamond"/>
          <w:iCs/>
          <w:szCs w:val="24"/>
          <w:lang w:val="fr-ML"/>
        </w:rPr>
        <w:t xml:space="preserve"> agrée ;</w:t>
      </w:r>
    </w:p>
    <w:p w14:paraId="32AC998F" w14:textId="32F2EF4D" w:rsidR="0024058B" w:rsidRPr="00916BF7" w:rsidRDefault="0024058B">
      <w:pPr>
        <w:pStyle w:val="i"/>
        <w:numPr>
          <w:ilvl w:val="0"/>
          <w:numId w:val="14"/>
        </w:numPr>
        <w:rPr>
          <w:rFonts w:ascii="Garamond" w:hAnsi="Garamond"/>
          <w:iCs/>
          <w:szCs w:val="24"/>
          <w:lang w:val="fr-ML"/>
        </w:rPr>
      </w:pPr>
      <w:r>
        <w:rPr>
          <w:rFonts w:ascii="Garamond" w:hAnsi="Garamond"/>
          <w:iCs/>
          <w:szCs w:val="24"/>
          <w:lang w:val="fr-ML"/>
        </w:rPr>
        <w:t>les catalogues</w:t>
      </w:r>
      <w:r w:rsidR="009C78BE">
        <w:rPr>
          <w:rFonts w:ascii="Garamond" w:hAnsi="Garamond"/>
          <w:iCs/>
          <w:szCs w:val="24"/>
          <w:lang w:val="fr-ML"/>
        </w:rPr>
        <w:t xml:space="preserve"> du véhicule</w:t>
      </w:r>
      <w:r>
        <w:rPr>
          <w:rFonts w:ascii="Garamond" w:hAnsi="Garamond"/>
          <w:iCs/>
          <w:szCs w:val="24"/>
          <w:lang w:val="fr-ML"/>
        </w:rPr>
        <w:t> ;</w:t>
      </w:r>
    </w:p>
    <w:p w14:paraId="116AF1AA" w14:textId="77777777" w:rsidR="00B61249" w:rsidRPr="00916BF7" w:rsidRDefault="00B61249">
      <w:pPr>
        <w:pStyle w:val="i"/>
        <w:numPr>
          <w:ilvl w:val="0"/>
          <w:numId w:val="14"/>
        </w:numPr>
        <w:rPr>
          <w:rFonts w:ascii="Garamond" w:hAnsi="Garamond"/>
          <w:iCs/>
          <w:szCs w:val="24"/>
          <w:lang w:val="fr-ML"/>
        </w:rPr>
      </w:pPr>
      <w:r w:rsidRPr="00916BF7">
        <w:rPr>
          <w:rFonts w:ascii="Garamond" w:hAnsi="Garamond"/>
          <w:iCs/>
          <w:szCs w:val="24"/>
          <w:lang w:val="fr-ML"/>
        </w:rPr>
        <w:t>la procuration de signature (le cas échéant) ;</w:t>
      </w:r>
    </w:p>
    <w:p w14:paraId="4EC5BEF4" w14:textId="77974D12" w:rsidR="00B61249" w:rsidRPr="00916BF7" w:rsidRDefault="00B61249">
      <w:pPr>
        <w:pStyle w:val="i"/>
        <w:numPr>
          <w:ilvl w:val="0"/>
          <w:numId w:val="14"/>
        </w:numPr>
        <w:rPr>
          <w:rFonts w:ascii="Garamond" w:hAnsi="Garamond"/>
          <w:iCs/>
          <w:szCs w:val="24"/>
          <w:lang w:val="fr-ML"/>
        </w:rPr>
      </w:pPr>
      <w:r w:rsidRPr="00916BF7">
        <w:rPr>
          <w:rFonts w:ascii="Garamond" w:hAnsi="Garamond"/>
          <w:iCs/>
          <w:szCs w:val="24"/>
          <w:lang w:val="fr-ML"/>
        </w:rPr>
        <w:t>l’acte de constitution du groupement (le cas échéant)</w:t>
      </w:r>
      <w:r w:rsidR="00A96CED">
        <w:rPr>
          <w:rFonts w:ascii="Garamond" w:hAnsi="Garamond"/>
          <w:iCs/>
          <w:szCs w:val="24"/>
          <w:lang w:val="fr-ML"/>
        </w:rPr>
        <w:t>.</w:t>
      </w:r>
    </w:p>
    <w:p w14:paraId="6BAA2118" w14:textId="77777777" w:rsidR="00B61249" w:rsidRPr="00916BF7" w:rsidRDefault="00B61249" w:rsidP="00B61249">
      <w:pPr>
        <w:suppressAutoHyphens/>
        <w:overflowPunct w:val="0"/>
        <w:autoSpaceDE w:val="0"/>
        <w:autoSpaceDN w:val="0"/>
        <w:adjustRightInd w:val="0"/>
        <w:rPr>
          <w:rFonts w:ascii="Garamond" w:hAnsi="Garamond"/>
          <w:szCs w:val="24"/>
          <w:lang w:val="fr-CA"/>
        </w:rPr>
      </w:pPr>
      <w:r w:rsidRPr="00916BF7">
        <w:rPr>
          <w:rFonts w:ascii="Garamond" w:hAnsi="Garamond"/>
          <w:szCs w:val="24"/>
        </w:rPr>
        <w:t>L</w:t>
      </w:r>
      <w:r w:rsidRPr="00916BF7">
        <w:rPr>
          <w:rFonts w:ascii="Garamond" w:hAnsi="Garamond"/>
          <w:szCs w:val="24"/>
          <w:lang w:val="fr-CA"/>
        </w:rPr>
        <w:t>’attributaire provisoire du marché doit obligatoirement fournir dans un délai de deux (02) jours les pièces suivantes :</w:t>
      </w:r>
    </w:p>
    <w:p w14:paraId="78C47B8B" w14:textId="77777777" w:rsidR="00B61249" w:rsidRPr="00916BF7" w:rsidRDefault="00B61249">
      <w:pPr>
        <w:numPr>
          <w:ilvl w:val="0"/>
          <w:numId w:val="13"/>
        </w:numPr>
        <w:suppressAutoHyphens/>
        <w:overflowPunct w:val="0"/>
        <w:autoSpaceDE w:val="0"/>
        <w:autoSpaceDN w:val="0"/>
        <w:adjustRightInd w:val="0"/>
        <w:rPr>
          <w:rFonts w:ascii="Garamond" w:hAnsi="Garamond"/>
          <w:szCs w:val="24"/>
          <w:lang w:val="fr-CA"/>
        </w:rPr>
      </w:pPr>
      <w:r w:rsidRPr="00916BF7">
        <w:rPr>
          <w:rFonts w:ascii="Garamond" w:hAnsi="Garamond"/>
          <w:szCs w:val="24"/>
          <w:lang w:val="fr-CA"/>
        </w:rPr>
        <w:t>les statuts ;</w:t>
      </w:r>
    </w:p>
    <w:p w14:paraId="24C47E01" w14:textId="77777777" w:rsidR="00B61249" w:rsidRPr="00916BF7" w:rsidRDefault="00B61249">
      <w:pPr>
        <w:numPr>
          <w:ilvl w:val="0"/>
          <w:numId w:val="13"/>
        </w:numPr>
        <w:suppressAutoHyphens/>
        <w:overflowPunct w:val="0"/>
        <w:autoSpaceDE w:val="0"/>
        <w:autoSpaceDN w:val="0"/>
        <w:adjustRightInd w:val="0"/>
        <w:rPr>
          <w:rFonts w:ascii="Garamond" w:hAnsi="Garamond"/>
          <w:szCs w:val="24"/>
          <w:lang w:val="fr-CA"/>
        </w:rPr>
      </w:pPr>
      <w:r w:rsidRPr="00916BF7">
        <w:rPr>
          <w:rFonts w:ascii="Garamond" w:hAnsi="Garamond"/>
          <w:szCs w:val="24"/>
          <w:lang w:val="fr-CA"/>
        </w:rPr>
        <w:t>la carte d’identification fiscale ;</w:t>
      </w:r>
    </w:p>
    <w:p w14:paraId="2122C59B" w14:textId="2507EE9E" w:rsidR="00B61249" w:rsidRPr="00916BF7" w:rsidRDefault="00B61249">
      <w:pPr>
        <w:numPr>
          <w:ilvl w:val="0"/>
          <w:numId w:val="13"/>
        </w:numPr>
        <w:suppressAutoHyphens/>
        <w:overflowPunct w:val="0"/>
        <w:autoSpaceDE w:val="0"/>
        <w:autoSpaceDN w:val="0"/>
        <w:adjustRightInd w:val="0"/>
        <w:rPr>
          <w:rFonts w:ascii="Garamond" w:hAnsi="Garamond"/>
          <w:szCs w:val="24"/>
        </w:rPr>
      </w:pPr>
      <w:r w:rsidRPr="00916BF7">
        <w:rPr>
          <w:rFonts w:ascii="Garamond" w:hAnsi="Garamond"/>
          <w:szCs w:val="24"/>
        </w:rPr>
        <w:t xml:space="preserve">l’attestation de l’Institut </w:t>
      </w:r>
      <w:r w:rsidR="00041280">
        <w:rPr>
          <w:rFonts w:ascii="Garamond" w:hAnsi="Garamond"/>
          <w:szCs w:val="24"/>
        </w:rPr>
        <w:t>n</w:t>
      </w:r>
      <w:r w:rsidRPr="00916BF7">
        <w:rPr>
          <w:rFonts w:ascii="Garamond" w:hAnsi="Garamond"/>
          <w:szCs w:val="24"/>
        </w:rPr>
        <w:t xml:space="preserve">ational de Prévoyance </w:t>
      </w:r>
      <w:r w:rsidR="00041280">
        <w:rPr>
          <w:rFonts w:ascii="Garamond" w:hAnsi="Garamond"/>
          <w:szCs w:val="24"/>
        </w:rPr>
        <w:t>s</w:t>
      </w:r>
      <w:r w:rsidRPr="00916BF7">
        <w:rPr>
          <w:rFonts w:ascii="Garamond" w:hAnsi="Garamond"/>
          <w:szCs w:val="24"/>
        </w:rPr>
        <w:t>ociale (INPS) ;</w:t>
      </w:r>
    </w:p>
    <w:p w14:paraId="4E038B99" w14:textId="2F658942" w:rsidR="00B61249" w:rsidRPr="00F144CA" w:rsidRDefault="00B61249">
      <w:pPr>
        <w:numPr>
          <w:ilvl w:val="0"/>
          <w:numId w:val="13"/>
        </w:numPr>
        <w:suppressAutoHyphens/>
        <w:overflowPunct w:val="0"/>
        <w:autoSpaceDE w:val="0"/>
        <w:autoSpaceDN w:val="0"/>
        <w:adjustRightInd w:val="0"/>
        <w:rPr>
          <w:rFonts w:ascii="Garamond" w:hAnsi="Garamond"/>
        </w:rPr>
      </w:pPr>
      <w:r w:rsidRPr="00916BF7">
        <w:rPr>
          <w:rFonts w:ascii="Garamond" w:hAnsi="Garamond"/>
          <w:szCs w:val="24"/>
          <w:lang w:val="fr-CA"/>
        </w:rPr>
        <w:t xml:space="preserve">l’attestation de l’Office </w:t>
      </w:r>
      <w:r w:rsidR="00041280">
        <w:rPr>
          <w:rFonts w:ascii="Garamond" w:hAnsi="Garamond"/>
          <w:szCs w:val="24"/>
          <w:lang w:val="fr-CA"/>
        </w:rPr>
        <w:t>m</w:t>
      </w:r>
      <w:r w:rsidRPr="00916BF7">
        <w:rPr>
          <w:rFonts w:ascii="Garamond" w:hAnsi="Garamond"/>
          <w:szCs w:val="24"/>
          <w:lang w:val="fr-CA"/>
        </w:rPr>
        <w:t>alien de l’Habitat (OMH).</w:t>
      </w:r>
    </w:p>
    <w:p w14:paraId="592D38FE" w14:textId="7A047A2D" w:rsidR="00B61249" w:rsidRPr="00614E48" w:rsidRDefault="00B61249" w:rsidP="00B61249">
      <w:pPr>
        <w:tabs>
          <w:tab w:val="num" w:pos="1004"/>
        </w:tabs>
        <w:spacing w:before="120" w:after="120"/>
        <w:rPr>
          <w:rFonts w:ascii="Garamond" w:hAnsi="Garamond"/>
        </w:rPr>
      </w:pPr>
      <w:r w:rsidRPr="004C4CA5">
        <w:rPr>
          <w:rFonts w:ascii="Garamond" w:hAnsi="Garamond"/>
        </w:rPr>
        <w:t>Les candidats intéressés peuvent consulter gratuitement le dossier d’Appel à la Concurrence complet ou le retirer gratuitement ou à titre onéreux contre paiement d’une somme non remboursable de</w:t>
      </w:r>
      <w:r w:rsidRPr="004C4CA5">
        <w:rPr>
          <w:rFonts w:ascii="Garamond" w:hAnsi="Garamond"/>
          <w:szCs w:val="24"/>
        </w:rPr>
        <w:t xml:space="preserve"> </w:t>
      </w:r>
      <w:r>
        <w:rPr>
          <w:rFonts w:ascii="Garamond" w:hAnsi="Garamond"/>
          <w:b/>
          <w:szCs w:val="24"/>
        </w:rPr>
        <w:t>trente</w:t>
      </w:r>
      <w:r w:rsidRPr="004C4CA5">
        <w:rPr>
          <w:rFonts w:ascii="Garamond" w:hAnsi="Garamond"/>
          <w:b/>
          <w:szCs w:val="24"/>
        </w:rPr>
        <w:t xml:space="preserve"> mille (</w:t>
      </w:r>
      <w:r>
        <w:rPr>
          <w:rFonts w:ascii="Garamond" w:hAnsi="Garamond"/>
          <w:b/>
          <w:iCs/>
          <w:szCs w:val="24"/>
        </w:rPr>
        <w:t>3</w:t>
      </w:r>
      <w:r w:rsidRPr="004C4CA5">
        <w:rPr>
          <w:rFonts w:ascii="Garamond" w:hAnsi="Garamond"/>
          <w:b/>
          <w:iCs/>
          <w:szCs w:val="24"/>
        </w:rPr>
        <w:t xml:space="preserve">0 000) </w:t>
      </w:r>
      <w:bookmarkStart w:id="5" w:name="_Hlk154507911"/>
      <w:r>
        <w:rPr>
          <w:rFonts w:ascii="Garamond" w:hAnsi="Garamond"/>
          <w:iCs/>
        </w:rPr>
        <w:t xml:space="preserve">au </w:t>
      </w:r>
      <w:r>
        <w:rPr>
          <w:rFonts w:ascii="Garamond" w:hAnsi="Garamond"/>
        </w:rPr>
        <w:t>bureau de la Division Approvisionnement et Marchés publics</w:t>
      </w:r>
      <w:r w:rsidR="00041280">
        <w:rPr>
          <w:rFonts w:ascii="Garamond" w:hAnsi="Garamond"/>
        </w:rPr>
        <w:t xml:space="preserve"> du Ministère de l’Agriculture</w:t>
      </w:r>
      <w:r>
        <w:rPr>
          <w:rFonts w:ascii="Garamond" w:hAnsi="Garamond"/>
        </w:rPr>
        <w:t xml:space="preserve"> au rez-de-chaussée</w:t>
      </w:r>
      <w:bookmarkEnd w:id="5"/>
      <w:r w:rsidRPr="00916BF7">
        <w:rPr>
          <w:rFonts w:ascii="Garamond" w:hAnsi="Garamond"/>
          <w:iCs/>
          <w:szCs w:val="24"/>
        </w:rPr>
        <w:t xml:space="preserve">. </w:t>
      </w:r>
      <w:r w:rsidRPr="004C4CA5">
        <w:rPr>
          <w:rFonts w:ascii="Garamond" w:hAnsi="Garamond"/>
          <w:szCs w:val="24"/>
        </w:rPr>
        <w:t>La méthode de paiement</w:t>
      </w:r>
      <w:r>
        <w:rPr>
          <w:rFonts w:ascii="Garamond" w:hAnsi="Garamond"/>
          <w:szCs w:val="24"/>
        </w:rPr>
        <w:t>, contre un reçu de paiement,</w:t>
      </w:r>
      <w:r w:rsidRPr="004C4CA5">
        <w:rPr>
          <w:rFonts w:ascii="Garamond" w:hAnsi="Garamond"/>
          <w:szCs w:val="24"/>
        </w:rPr>
        <w:t xml:space="preserve"> sera en </w:t>
      </w:r>
      <w:r w:rsidRPr="004C4CA5">
        <w:rPr>
          <w:rFonts w:ascii="Garamond" w:hAnsi="Garamond"/>
          <w:iCs/>
          <w:szCs w:val="24"/>
        </w:rPr>
        <w:t xml:space="preserve">espèce ou par chèque </w:t>
      </w:r>
      <w:r>
        <w:rPr>
          <w:rFonts w:ascii="Garamond" w:hAnsi="Garamond"/>
          <w:iCs/>
          <w:szCs w:val="24"/>
        </w:rPr>
        <w:t>de banque</w:t>
      </w:r>
      <w:r w:rsidRPr="004C4CA5">
        <w:rPr>
          <w:rFonts w:ascii="Garamond" w:hAnsi="Garamond"/>
          <w:iCs/>
          <w:szCs w:val="24"/>
        </w:rPr>
        <w:t xml:space="preserve"> ou par virement Bancaire suivant les coordonnées ci-après :</w:t>
      </w:r>
      <w:r>
        <w:rPr>
          <w:rFonts w:ascii="Garamond" w:hAnsi="Garamond"/>
          <w:iCs/>
          <w:szCs w:val="24"/>
        </w:rPr>
        <w:t xml:space="preserve"> </w:t>
      </w:r>
      <w:r w:rsidRPr="009F6E87">
        <w:rPr>
          <w:rFonts w:ascii="Garamond" w:hAnsi="Garamond"/>
          <w:bCs/>
          <w:iCs/>
          <w:szCs w:val="24"/>
        </w:rPr>
        <w:t>Banque :</w:t>
      </w:r>
      <w:r w:rsidRPr="00567F4C">
        <w:rPr>
          <w:rFonts w:ascii="Garamond" w:hAnsi="Garamond"/>
          <w:b/>
          <w:iCs/>
          <w:szCs w:val="24"/>
        </w:rPr>
        <w:t xml:space="preserve"> </w:t>
      </w:r>
      <w:bookmarkStart w:id="6" w:name="_Hlk154507958"/>
      <w:r w:rsidRPr="00567F4C">
        <w:rPr>
          <w:rFonts w:ascii="Garamond" w:hAnsi="Garamond"/>
          <w:b/>
          <w:iCs/>
          <w:szCs w:val="24"/>
        </w:rPr>
        <w:t xml:space="preserve">Banque </w:t>
      </w:r>
      <w:r w:rsidRPr="009F6E87">
        <w:rPr>
          <w:rFonts w:ascii="Garamond" w:hAnsi="Garamond"/>
          <w:b/>
          <w:iCs/>
          <w:szCs w:val="24"/>
        </w:rPr>
        <w:t>de Développement du Mali</w:t>
      </w:r>
      <w:r w:rsidRPr="00567F4C">
        <w:rPr>
          <w:rFonts w:ascii="Garamond" w:hAnsi="Garamond"/>
          <w:b/>
          <w:iCs/>
          <w:szCs w:val="24"/>
        </w:rPr>
        <w:t xml:space="preserve"> (B</w:t>
      </w:r>
      <w:r w:rsidRPr="009F6E87">
        <w:rPr>
          <w:rFonts w:ascii="Garamond" w:hAnsi="Garamond"/>
          <w:b/>
          <w:iCs/>
          <w:szCs w:val="24"/>
        </w:rPr>
        <w:t>D</w:t>
      </w:r>
      <w:r w:rsidRPr="00567F4C">
        <w:rPr>
          <w:rFonts w:ascii="Garamond" w:hAnsi="Garamond"/>
          <w:b/>
          <w:iCs/>
          <w:szCs w:val="24"/>
        </w:rPr>
        <w:t xml:space="preserve">M) SA, </w:t>
      </w:r>
      <w:r w:rsidRPr="009F6E87">
        <w:rPr>
          <w:rFonts w:ascii="Garamond" w:hAnsi="Garamond"/>
          <w:bCs/>
          <w:iCs/>
          <w:szCs w:val="24"/>
        </w:rPr>
        <w:t>Code Banque :</w:t>
      </w:r>
      <w:r w:rsidRPr="00567F4C">
        <w:rPr>
          <w:rFonts w:ascii="Garamond" w:hAnsi="Garamond"/>
          <w:b/>
          <w:iCs/>
          <w:szCs w:val="24"/>
        </w:rPr>
        <w:t xml:space="preserve"> </w:t>
      </w:r>
      <w:r w:rsidRPr="00F13DD8">
        <w:rPr>
          <w:rFonts w:ascii="Garamond" w:hAnsi="Garamond"/>
          <w:b/>
          <w:iCs/>
          <w:szCs w:val="24"/>
        </w:rPr>
        <w:t>ML 016</w:t>
      </w:r>
      <w:r w:rsidRPr="00567F4C">
        <w:rPr>
          <w:rFonts w:ascii="Garamond" w:hAnsi="Garamond"/>
          <w:b/>
          <w:iCs/>
          <w:szCs w:val="24"/>
        </w:rPr>
        <w:t>,</w:t>
      </w:r>
      <w:r>
        <w:rPr>
          <w:rFonts w:ascii="Garamond" w:hAnsi="Garamond"/>
          <w:b/>
          <w:iCs/>
          <w:szCs w:val="24"/>
        </w:rPr>
        <w:t xml:space="preserve"> </w:t>
      </w:r>
      <w:r w:rsidRPr="009F6E87">
        <w:rPr>
          <w:rFonts w:ascii="Garamond" w:hAnsi="Garamond"/>
          <w:bCs/>
          <w:iCs/>
          <w:szCs w:val="24"/>
        </w:rPr>
        <w:t>Code Guichet :</w:t>
      </w:r>
      <w:r w:rsidRPr="00567F4C">
        <w:rPr>
          <w:rFonts w:ascii="Garamond" w:hAnsi="Garamond"/>
          <w:b/>
          <w:iCs/>
          <w:szCs w:val="24"/>
        </w:rPr>
        <w:t xml:space="preserve"> 01</w:t>
      </w:r>
      <w:r w:rsidRPr="009F6E87">
        <w:rPr>
          <w:rFonts w:ascii="Garamond" w:hAnsi="Garamond"/>
          <w:b/>
          <w:iCs/>
          <w:szCs w:val="24"/>
        </w:rPr>
        <w:t>2</w:t>
      </w:r>
      <w:r w:rsidRPr="00567F4C">
        <w:rPr>
          <w:rFonts w:ascii="Garamond" w:hAnsi="Garamond"/>
          <w:b/>
          <w:iCs/>
          <w:szCs w:val="24"/>
        </w:rPr>
        <w:t xml:space="preserve">01, </w:t>
      </w:r>
      <w:r w:rsidRPr="009F6E87">
        <w:rPr>
          <w:rFonts w:ascii="Garamond" w:hAnsi="Garamond"/>
          <w:bCs/>
          <w:iCs/>
          <w:szCs w:val="24"/>
        </w:rPr>
        <w:t>Numéro de compte :</w:t>
      </w:r>
      <w:r w:rsidRPr="00567F4C">
        <w:rPr>
          <w:rFonts w:ascii="Garamond" w:hAnsi="Garamond"/>
          <w:b/>
          <w:iCs/>
          <w:szCs w:val="24"/>
        </w:rPr>
        <w:t xml:space="preserve"> 26701215352-79</w:t>
      </w:r>
      <w:bookmarkEnd w:id="6"/>
      <w:r w:rsidRPr="004C4CA5">
        <w:rPr>
          <w:rFonts w:ascii="Garamond" w:hAnsi="Garamond"/>
          <w:i/>
          <w:iCs/>
        </w:rPr>
        <w:t>.</w:t>
      </w:r>
      <w:r>
        <w:rPr>
          <w:rFonts w:ascii="Garamond" w:hAnsi="Garamond"/>
          <w:i/>
          <w:iCs/>
        </w:rPr>
        <w:t xml:space="preserve"> </w:t>
      </w:r>
      <w:r w:rsidRPr="00FE13A0">
        <w:rPr>
          <w:rFonts w:ascii="Garamond" w:hAnsi="Garamond"/>
        </w:rPr>
        <w:t>Le Dossier de DRPO sera adressé par courrier électronique ou remis sur place en support papier</w:t>
      </w:r>
      <w:r w:rsidRPr="00170455">
        <w:rPr>
          <w:rFonts w:ascii="Garamond" w:hAnsi="Garamond"/>
          <w:b/>
          <w:i/>
        </w:rPr>
        <w:t>.</w:t>
      </w:r>
    </w:p>
    <w:p w14:paraId="36F05033" w14:textId="09585008" w:rsidR="00B61249" w:rsidRPr="004C4CA5" w:rsidRDefault="00B61249" w:rsidP="0070381D">
      <w:pPr>
        <w:tabs>
          <w:tab w:val="num" w:pos="1004"/>
        </w:tabs>
        <w:spacing w:before="120" w:after="80"/>
        <w:rPr>
          <w:rFonts w:ascii="Garamond" w:hAnsi="Garamond"/>
        </w:rPr>
      </w:pPr>
      <w:r w:rsidRPr="004C4CA5">
        <w:rPr>
          <w:rFonts w:ascii="Garamond" w:hAnsi="Garamond"/>
        </w:rPr>
        <w:t>Les offres devront être soumises à la Direction des Finances et du Matériel du Ministère de l’</w:t>
      </w:r>
      <w:r>
        <w:rPr>
          <w:rFonts w:ascii="Garamond" w:hAnsi="Garamond"/>
        </w:rPr>
        <w:t xml:space="preserve">Agriculture </w:t>
      </w:r>
      <w:r w:rsidRPr="009F6E87">
        <w:rPr>
          <w:rFonts w:ascii="Garamond" w:hAnsi="Garamond"/>
          <w:bCs/>
          <w:iCs/>
          <w:szCs w:val="24"/>
        </w:rPr>
        <w:t>à Darsalam sur la route de Koulouba</w:t>
      </w:r>
      <w:r>
        <w:rPr>
          <w:rFonts w:ascii="Garamond" w:hAnsi="Garamond"/>
        </w:rPr>
        <w:t>, au service courrier au rez-de-chaussée,</w:t>
      </w:r>
      <w:r w:rsidRPr="00916BF7" w:rsidDel="001059F8">
        <w:rPr>
          <w:rFonts w:ascii="Garamond" w:hAnsi="Garamond"/>
        </w:rPr>
        <w:t xml:space="preserve"> </w:t>
      </w:r>
      <w:r w:rsidRPr="00916BF7">
        <w:rPr>
          <w:rFonts w:ascii="Garamond" w:hAnsi="Garamond"/>
        </w:rPr>
        <w:t>au plus tard le</w:t>
      </w:r>
      <w:r w:rsidR="00D04A5D">
        <w:rPr>
          <w:rFonts w:ascii="Garamond" w:hAnsi="Garamond"/>
        </w:rPr>
        <w:t xml:space="preserve"> </w:t>
      </w:r>
      <w:r w:rsidR="00D04A5D">
        <w:rPr>
          <w:rFonts w:ascii="Garamond" w:hAnsi="Garamond"/>
          <w:b/>
          <w:iCs/>
        </w:rPr>
        <w:t>1</w:t>
      </w:r>
      <w:r w:rsidR="00536DE2">
        <w:rPr>
          <w:rFonts w:ascii="Garamond" w:hAnsi="Garamond"/>
          <w:b/>
          <w:iCs/>
        </w:rPr>
        <w:t>3</w:t>
      </w:r>
      <w:bookmarkStart w:id="7" w:name="_GoBack"/>
      <w:bookmarkEnd w:id="7"/>
      <w:r w:rsidR="00E24254">
        <w:rPr>
          <w:rFonts w:ascii="Garamond" w:hAnsi="Garamond"/>
          <w:b/>
          <w:iCs/>
        </w:rPr>
        <w:t xml:space="preserve"> </w:t>
      </w:r>
      <w:r w:rsidR="00D04A5D">
        <w:rPr>
          <w:rFonts w:ascii="Garamond" w:hAnsi="Garamond"/>
          <w:b/>
          <w:iCs/>
        </w:rPr>
        <w:t xml:space="preserve">novembre </w:t>
      </w:r>
      <w:r w:rsidR="00E24254">
        <w:rPr>
          <w:rFonts w:ascii="Garamond" w:hAnsi="Garamond"/>
          <w:b/>
          <w:iCs/>
        </w:rPr>
        <w:t>2026</w:t>
      </w:r>
      <w:r w:rsidR="00E24254" w:rsidRPr="00E24254">
        <w:rPr>
          <w:rFonts w:ascii="Garamond" w:hAnsi="Garamond"/>
          <w:b/>
          <w:iCs/>
        </w:rPr>
        <w:t xml:space="preserve"> </w:t>
      </w:r>
      <w:r w:rsidRPr="00916BF7">
        <w:rPr>
          <w:rFonts w:ascii="Garamond" w:hAnsi="Garamond"/>
          <w:b/>
          <w:iCs/>
        </w:rPr>
        <w:t xml:space="preserve">à </w:t>
      </w:r>
      <w:r>
        <w:rPr>
          <w:rFonts w:ascii="Garamond" w:hAnsi="Garamond"/>
          <w:b/>
          <w:iCs/>
        </w:rPr>
        <w:t>09</w:t>
      </w:r>
      <w:r w:rsidRPr="00916BF7">
        <w:rPr>
          <w:rFonts w:ascii="Garamond" w:hAnsi="Garamond"/>
          <w:b/>
          <w:iCs/>
        </w:rPr>
        <w:t xml:space="preserve"> h </w:t>
      </w:r>
      <w:r w:rsidR="002D565A">
        <w:rPr>
          <w:rFonts w:ascii="Garamond" w:hAnsi="Garamond"/>
          <w:b/>
          <w:iCs/>
        </w:rPr>
        <w:t>30</w:t>
      </w:r>
      <w:r w:rsidRPr="00916BF7">
        <w:rPr>
          <w:rFonts w:ascii="Garamond" w:hAnsi="Garamond"/>
          <w:b/>
          <w:iCs/>
        </w:rPr>
        <w:t xml:space="preserve"> mn</w:t>
      </w:r>
      <w:r w:rsidRPr="004C4CA5">
        <w:rPr>
          <w:rFonts w:ascii="Garamond" w:hAnsi="Garamond"/>
        </w:rPr>
        <w:t xml:space="preserve">. Les offres remises en retard ne seront pas acceptées. </w:t>
      </w:r>
    </w:p>
    <w:p w14:paraId="3C418BE5" w14:textId="51737ECD" w:rsidR="00B61249" w:rsidRDefault="00B61249" w:rsidP="0070381D">
      <w:pPr>
        <w:tabs>
          <w:tab w:val="num" w:pos="1004"/>
        </w:tabs>
        <w:spacing w:after="120"/>
        <w:rPr>
          <w:rFonts w:ascii="Garamond" w:hAnsi="Garamond"/>
          <w:b/>
          <w:i/>
          <w:iCs/>
        </w:rPr>
      </w:pPr>
      <w:r w:rsidRPr="004C4CA5">
        <w:rPr>
          <w:rFonts w:ascii="Garamond" w:hAnsi="Garamond"/>
        </w:rPr>
        <w:t xml:space="preserve">Les offres doivent comprendre </w:t>
      </w:r>
      <w:r w:rsidRPr="004C4CA5">
        <w:rPr>
          <w:rFonts w:ascii="Garamond" w:hAnsi="Garamond"/>
          <w:iCs/>
        </w:rPr>
        <w:t>une garantie de soumission</w:t>
      </w:r>
      <w:r w:rsidRPr="004C4CA5">
        <w:rPr>
          <w:rFonts w:ascii="Garamond" w:hAnsi="Garamond"/>
        </w:rPr>
        <w:t xml:space="preserve">, d’un montant de </w:t>
      </w:r>
      <w:r w:rsidR="00561540">
        <w:rPr>
          <w:rFonts w:ascii="Garamond" w:hAnsi="Garamond"/>
          <w:b/>
          <w:iCs/>
          <w:szCs w:val="24"/>
        </w:rPr>
        <w:t xml:space="preserve">Neuf Cent Mille </w:t>
      </w:r>
      <w:r w:rsidR="00561540" w:rsidRPr="00041280">
        <w:rPr>
          <w:rFonts w:ascii="Garamond" w:hAnsi="Garamond"/>
          <w:b/>
          <w:iCs/>
          <w:szCs w:val="24"/>
        </w:rPr>
        <w:t>(900 000)</w:t>
      </w:r>
      <w:r w:rsidRPr="00041280">
        <w:rPr>
          <w:rFonts w:ascii="Garamond" w:hAnsi="Garamond"/>
          <w:b/>
          <w:iCs/>
          <w:szCs w:val="24"/>
        </w:rPr>
        <w:t xml:space="preserve"> </w:t>
      </w:r>
      <w:r w:rsidRPr="00041280">
        <w:rPr>
          <w:rFonts w:ascii="Garamond" w:hAnsi="Garamond"/>
          <w:b/>
          <w:iCs/>
        </w:rPr>
        <w:t>F CFA.</w:t>
      </w:r>
    </w:p>
    <w:p w14:paraId="39A0A217" w14:textId="77777777" w:rsidR="00B61249" w:rsidRPr="004C4CA5" w:rsidRDefault="00B61249" w:rsidP="0070381D">
      <w:pPr>
        <w:tabs>
          <w:tab w:val="num" w:pos="1004"/>
        </w:tabs>
        <w:spacing w:before="120" w:after="60"/>
        <w:rPr>
          <w:rFonts w:ascii="Garamond" w:hAnsi="Garamond"/>
          <w:sz w:val="20"/>
        </w:rPr>
      </w:pPr>
      <w:r w:rsidRPr="004C4CA5">
        <w:rPr>
          <w:rFonts w:ascii="Garamond" w:hAnsi="Garamond"/>
        </w:rPr>
        <w:t>Les Soumissionnaires</w:t>
      </w:r>
      <w:r w:rsidRPr="004C4CA5" w:rsidDel="002A4657">
        <w:rPr>
          <w:rFonts w:ascii="Garamond" w:hAnsi="Garamond"/>
        </w:rPr>
        <w:t xml:space="preserve"> </w:t>
      </w:r>
      <w:r w:rsidRPr="004C4CA5">
        <w:rPr>
          <w:rFonts w:ascii="Garamond" w:hAnsi="Garamond"/>
        </w:rPr>
        <w:t xml:space="preserve">resteront engagés par leur offre pendant une période </w:t>
      </w:r>
      <w:r w:rsidRPr="00F144CA">
        <w:rPr>
          <w:rFonts w:ascii="Garamond" w:hAnsi="Garamond"/>
          <w:b/>
          <w:bCs/>
          <w:iCs/>
        </w:rPr>
        <w:t>Quarante Cinq (45) jours</w:t>
      </w:r>
      <w:r w:rsidRPr="004C4CA5">
        <w:rPr>
          <w:rFonts w:ascii="Garamond" w:hAnsi="Garamond"/>
        </w:rPr>
        <w:t xml:space="preserve"> à compter de la date limite du dépôt des offres.</w:t>
      </w:r>
    </w:p>
    <w:p w14:paraId="62771449" w14:textId="7524D1A0" w:rsidR="00B61249" w:rsidRPr="004C4CA5" w:rsidRDefault="00B61249" w:rsidP="00DD4170">
      <w:pPr>
        <w:tabs>
          <w:tab w:val="num" w:pos="1004"/>
        </w:tabs>
        <w:spacing w:after="120"/>
        <w:rPr>
          <w:rFonts w:ascii="Garamond" w:hAnsi="Garamond"/>
        </w:rPr>
      </w:pPr>
      <w:r w:rsidRPr="004C4CA5">
        <w:rPr>
          <w:rFonts w:ascii="Garamond" w:hAnsi="Garamond"/>
        </w:rPr>
        <w:t>Les offres seront ouvertes en présence des représentants des soumissionnaires qui souhaitent assister à l’ouverture des plis le</w:t>
      </w:r>
      <w:r w:rsidR="00D04A5D">
        <w:rPr>
          <w:rFonts w:ascii="Garamond" w:hAnsi="Garamond"/>
        </w:rPr>
        <w:t xml:space="preserve"> </w:t>
      </w:r>
      <w:r w:rsidR="00D04A5D" w:rsidRPr="00D04A5D">
        <w:rPr>
          <w:rFonts w:ascii="Garamond" w:hAnsi="Garamond"/>
          <w:b/>
        </w:rPr>
        <w:t>1</w:t>
      </w:r>
      <w:r w:rsidR="00536DE2">
        <w:rPr>
          <w:rFonts w:ascii="Garamond" w:hAnsi="Garamond"/>
          <w:b/>
          <w:iCs/>
        </w:rPr>
        <w:t>3</w:t>
      </w:r>
      <w:r w:rsidR="00D04A5D">
        <w:rPr>
          <w:rFonts w:ascii="Garamond" w:hAnsi="Garamond"/>
          <w:b/>
          <w:iCs/>
        </w:rPr>
        <w:t xml:space="preserve"> novembre </w:t>
      </w:r>
      <w:r w:rsidR="00E24254">
        <w:rPr>
          <w:rFonts w:ascii="Garamond" w:hAnsi="Garamond"/>
          <w:b/>
          <w:iCs/>
        </w:rPr>
        <w:t xml:space="preserve">2026 </w:t>
      </w:r>
      <w:r w:rsidRPr="004C4CA5">
        <w:rPr>
          <w:rFonts w:ascii="Garamond" w:hAnsi="Garamond"/>
        </w:rPr>
        <w:t xml:space="preserve">à </w:t>
      </w:r>
      <w:r w:rsidR="00162FAE">
        <w:rPr>
          <w:rFonts w:ascii="Garamond" w:hAnsi="Garamond"/>
          <w:b/>
        </w:rPr>
        <w:t>09</w:t>
      </w:r>
      <w:r w:rsidRPr="00171FE7">
        <w:rPr>
          <w:rFonts w:ascii="Garamond" w:hAnsi="Garamond"/>
          <w:b/>
        </w:rPr>
        <w:t xml:space="preserve"> heures</w:t>
      </w:r>
      <w:r w:rsidR="00361A8D">
        <w:rPr>
          <w:rFonts w:ascii="Garamond" w:hAnsi="Garamond"/>
          <w:b/>
        </w:rPr>
        <w:t xml:space="preserve"> 45 minutes</w:t>
      </w:r>
      <w:r w:rsidRPr="00171FE7">
        <w:rPr>
          <w:rFonts w:ascii="Garamond" w:hAnsi="Garamond"/>
          <w:b/>
        </w:rPr>
        <w:t xml:space="preserve"> </w:t>
      </w:r>
      <w:r w:rsidRPr="00916BF7">
        <w:rPr>
          <w:rFonts w:ascii="Garamond" w:hAnsi="Garamond"/>
          <w:szCs w:val="24"/>
        </w:rPr>
        <w:t>dans la salle de réunion de la Direction des Finan</w:t>
      </w:r>
      <w:r>
        <w:rPr>
          <w:rFonts w:ascii="Garamond" w:hAnsi="Garamond"/>
          <w:szCs w:val="24"/>
        </w:rPr>
        <w:t>ces et du Matériel du Ministère de l’Agriculture</w:t>
      </w:r>
      <w:r w:rsidRPr="00916BF7">
        <w:rPr>
          <w:rFonts w:ascii="Garamond" w:hAnsi="Garamond"/>
          <w:szCs w:val="24"/>
        </w:rPr>
        <w:t xml:space="preserve"> </w:t>
      </w:r>
      <w:r w:rsidRPr="009F6E87">
        <w:rPr>
          <w:rFonts w:ascii="Garamond" w:hAnsi="Garamond"/>
          <w:bCs/>
          <w:iCs/>
          <w:szCs w:val="24"/>
        </w:rPr>
        <w:t>à Darsalam sur la route de Koulouba</w:t>
      </w:r>
      <w:r w:rsidRPr="00DD4170">
        <w:rPr>
          <w:rFonts w:ascii="Garamond" w:hAnsi="Garamond"/>
        </w:rPr>
        <w:t>.</w:t>
      </w:r>
    </w:p>
    <w:p w14:paraId="571AE36B" w14:textId="2D19C157" w:rsidR="009F5D7E" w:rsidRPr="00B21DDE" w:rsidRDefault="00B61249" w:rsidP="009F5D7E">
      <w:pPr>
        <w:pStyle w:val="Paragraphedeliste"/>
        <w:jc w:val="both"/>
        <w:rPr>
          <w:rFonts w:ascii="Garamond" w:hAnsi="Garamond"/>
          <w:szCs w:val="24"/>
        </w:rPr>
      </w:pPr>
      <w:r w:rsidRPr="004C4CA5">
        <w:rPr>
          <w:rFonts w:ascii="Garamond" w:hAnsi="Garamond"/>
          <w:sz w:val="18"/>
          <w:szCs w:val="18"/>
        </w:rPr>
        <w:tab/>
      </w:r>
      <w:r w:rsidRPr="004C4CA5">
        <w:rPr>
          <w:rFonts w:ascii="Garamond" w:hAnsi="Garamond"/>
          <w:sz w:val="18"/>
          <w:szCs w:val="18"/>
        </w:rPr>
        <w:tab/>
      </w:r>
      <w:r w:rsidRPr="004C4CA5">
        <w:rPr>
          <w:rFonts w:ascii="Garamond" w:hAnsi="Garamond"/>
          <w:sz w:val="18"/>
          <w:szCs w:val="18"/>
        </w:rPr>
        <w:tab/>
      </w:r>
      <w:r w:rsidRPr="004C4CA5">
        <w:rPr>
          <w:rFonts w:ascii="Garamond" w:hAnsi="Garamond"/>
          <w:sz w:val="18"/>
          <w:szCs w:val="18"/>
        </w:rPr>
        <w:tab/>
      </w:r>
      <w:r w:rsidRPr="004C4CA5">
        <w:rPr>
          <w:rFonts w:ascii="Garamond" w:hAnsi="Garamond"/>
          <w:sz w:val="18"/>
          <w:szCs w:val="18"/>
        </w:rPr>
        <w:tab/>
      </w:r>
      <w:r w:rsidRPr="004C4CA5">
        <w:rPr>
          <w:rFonts w:ascii="Garamond" w:hAnsi="Garamond"/>
          <w:sz w:val="18"/>
          <w:szCs w:val="18"/>
        </w:rPr>
        <w:tab/>
      </w:r>
      <w:r w:rsidR="00DD4170">
        <w:rPr>
          <w:rFonts w:ascii="Garamond" w:hAnsi="Garamond"/>
          <w:sz w:val="18"/>
          <w:szCs w:val="18"/>
        </w:rPr>
        <w:t xml:space="preserve">             </w:t>
      </w:r>
      <w:r w:rsidR="009F5D7E" w:rsidRPr="00B21DDE">
        <w:rPr>
          <w:rFonts w:ascii="Garamond" w:hAnsi="Garamond"/>
          <w:szCs w:val="24"/>
        </w:rPr>
        <w:t>Bamako, le……………………</w:t>
      </w:r>
    </w:p>
    <w:p w14:paraId="3D9362ED" w14:textId="229BF399" w:rsidR="009F5D7E" w:rsidRPr="00B21DDE" w:rsidRDefault="009F5D7E" w:rsidP="009F5D7E">
      <w:pPr>
        <w:pStyle w:val="Paragraphedeliste"/>
        <w:rPr>
          <w:rFonts w:ascii="Garamond" w:hAnsi="Garamond"/>
          <w:bCs/>
          <w:szCs w:val="24"/>
        </w:rPr>
      </w:pPr>
      <w:r w:rsidRPr="004C4CA5">
        <w:rPr>
          <w:rFonts w:ascii="Garamond" w:hAnsi="Garamond"/>
          <w:sz w:val="22"/>
          <w:szCs w:val="22"/>
        </w:rPr>
        <w:t xml:space="preserve">                                                                            </w:t>
      </w:r>
      <w:r>
        <w:rPr>
          <w:rFonts w:ascii="Garamond" w:hAnsi="Garamond"/>
          <w:sz w:val="22"/>
          <w:szCs w:val="22"/>
        </w:rPr>
        <w:t xml:space="preserve">     </w:t>
      </w:r>
      <w:r w:rsidRPr="004C4CA5">
        <w:rPr>
          <w:rFonts w:ascii="Garamond" w:hAnsi="Garamond"/>
          <w:sz w:val="22"/>
          <w:szCs w:val="22"/>
        </w:rPr>
        <w:t xml:space="preserve">   </w:t>
      </w:r>
      <w:r>
        <w:rPr>
          <w:rFonts w:ascii="Garamond" w:hAnsi="Garamond"/>
          <w:sz w:val="22"/>
          <w:szCs w:val="22"/>
        </w:rPr>
        <w:t xml:space="preserve">         </w:t>
      </w:r>
      <w:r w:rsidR="00DD4170">
        <w:rPr>
          <w:rFonts w:ascii="Garamond" w:hAnsi="Garamond"/>
          <w:sz w:val="22"/>
          <w:szCs w:val="22"/>
        </w:rPr>
        <w:t xml:space="preserve"> </w:t>
      </w:r>
      <w:r>
        <w:rPr>
          <w:rFonts w:ascii="Garamond" w:hAnsi="Garamond"/>
          <w:sz w:val="22"/>
          <w:szCs w:val="22"/>
        </w:rPr>
        <w:t xml:space="preserve">  </w:t>
      </w:r>
      <w:r w:rsidR="00EE7FDE">
        <w:rPr>
          <w:rFonts w:ascii="Garamond" w:hAnsi="Garamond"/>
          <w:sz w:val="22"/>
          <w:szCs w:val="22"/>
        </w:rPr>
        <w:t>P/</w:t>
      </w:r>
      <w:r>
        <w:rPr>
          <w:rFonts w:ascii="Garamond" w:hAnsi="Garamond"/>
          <w:sz w:val="22"/>
          <w:szCs w:val="22"/>
        </w:rPr>
        <w:t xml:space="preserve">Le </w:t>
      </w:r>
      <w:r w:rsidRPr="00B21DDE">
        <w:rPr>
          <w:rFonts w:ascii="Garamond" w:hAnsi="Garamond"/>
          <w:bCs/>
          <w:szCs w:val="24"/>
        </w:rPr>
        <w:t>Ministre</w:t>
      </w:r>
      <w:r w:rsidR="00EE7FDE">
        <w:rPr>
          <w:rFonts w:ascii="Garamond" w:hAnsi="Garamond"/>
          <w:bCs/>
          <w:szCs w:val="24"/>
        </w:rPr>
        <w:t xml:space="preserve"> P.O</w:t>
      </w:r>
      <w:r w:rsidRPr="00B21DDE">
        <w:rPr>
          <w:rFonts w:ascii="Garamond" w:hAnsi="Garamond"/>
          <w:bCs/>
          <w:szCs w:val="24"/>
        </w:rPr>
        <w:t xml:space="preserve"> </w:t>
      </w:r>
    </w:p>
    <w:p w14:paraId="5A46FCE1" w14:textId="4D3FC601" w:rsidR="009F5D7E" w:rsidRPr="00EE7FDE" w:rsidRDefault="00EE7FDE" w:rsidP="009F5D7E">
      <w:pPr>
        <w:pStyle w:val="Paragraphedeliste"/>
        <w:rPr>
          <w:rFonts w:ascii="Garamond" w:hAnsi="Garamond"/>
          <w:bCs/>
          <w:szCs w:val="24"/>
        </w:rPr>
      </w:pPr>
      <w:r>
        <w:rPr>
          <w:rFonts w:ascii="Garamond" w:hAnsi="Garamond"/>
          <w:sz w:val="20"/>
        </w:rPr>
        <w:t xml:space="preserve">                                                                                                </w:t>
      </w:r>
      <w:r w:rsidR="00FB172F">
        <w:rPr>
          <w:rFonts w:ascii="Garamond" w:hAnsi="Garamond"/>
          <w:sz w:val="20"/>
        </w:rPr>
        <w:t xml:space="preserve">     </w:t>
      </w:r>
      <w:r>
        <w:rPr>
          <w:rFonts w:ascii="Garamond" w:hAnsi="Garamond"/>
          <w:sz w:val="20"/>
        </w:rPr>
        <w:t xml:space="preserve"> </w:t>
      </w:r>
      <w:r w:rsidR="00DD4170">
        <w:rPr>
          <w:rFonts w:ascii="Garamond" w:hAnsi="Garamond"/>
          <w:sz w:val="20"/>
        </w:rPr>
        <w:t xml:space="preserve"> </w:t>
      </w:r>
      <w:r>
        <w:rPr>
          <w:rFonts w:ascii="Garamond" w:hAnsi="Garamond"/>
          <w:sz w:val="20"/>
        </w:rPr>
        <w:t xml:space="preserve"> </w:t>
      </w:r>
      <w:r w:rsidRPr="00EE7FDE">
        <w:rPr>
          <w:rFonts w:ascii="Garamond" w:hAnsi="Garamond"/>
          <w:bCs/>
          <w:szCs w:val="24"/>
        </w:rPr>
        <w:t xml:space="preserve">Le </w:t>
      </w:r>
      <w:r>
        <w:rPr>
          <w:rFonts w:ascii="Garamond" w:hAnsi="Garamond"/>
          <w:bCs/>
          <w:szCs w:val="24"/>
        </w:rPr>
        <w:t xml:space="preserve">Secrétaire général </w:t>
      </w:r>
    </w:p>
    <w:p w14:paraId="7FC040BE" w14:textId="501AF548" w:rsidR="009F5D7E" w:rsidRDefault="009F5D7E" w:rsidP="009F5D7E">
      <w:pPr>
        <w:pStyle w:val="Paragraphedeliste"/>
        <w:rPr>
          <w:rFonts w:ascii="Garamond" w:hAnsi="Garamond"/>
          <w:sz w:val="20"/>
        </w:rPr>
      </w:pPr>
      <w:r w:rsidRPr="004C4CA5">
        <w:rPr>
          <w:rFonts w:ascii="Garamond" w:hAnsi="Garamond"/>
          <w:sz w:val="20"/>
        </w:rPr>
        <w:t xml:space="preserve">     </w:t>
      </w:r>
    </w:p>
    <w:p w14:paraId="35409A5B" w14:textId="0A6E6EAD" w:rsidR="00DD4170" w:rsidRDefault="00DD4170" w:rsidP="009F5D7E">
      <w:pPr>
        <w:pStyle w:val="Paragraphedeliste"/>
        <w:rPr>
          <w:rFonts w:ascii="Garamond" w:hAnsi="Garamond"/>
          <w:sz w:val="20"/>
        </w:rPr>
      </w:pPr>
    </w:p>
    <w:p w14:paraId="49989F9D" w14:textId="77777777" w:rsidR="00DD4170" w:rsidRPr="004C4CA5" w:rsidRDefault="00DD4170" w:rsidP="009F5D7E">
      <w:pPr>
        <w:pStyle w:val="Paragraphedeliste"/>
        <w:rPr>
          <w:rFonts w:ascii="Garamond" w:hAnsi="Garamond"/>
          <w:sz w:val="20"/>
        </w:rPr>
      </w:pPr>
    </w:p>
    <w:p w14:paraId="0D80AFDD" w14:textId="0C2D9F2A" w:rsidR="009F5D7E" w:rsidRPr="00B21DDE" w:rsidRDefault="009F5D7E" w:rsidP="009F5D7E">
      <w:pPr>
        <w:pStyle w:val="Paragraphedeliste"/>
        <w:rPr>
          <w:rFonts w:ascii="Garamond" w:hAnsi="Garamond"/>
          <w:b/>
          <w:bCs/>
          <w:szCs w:val="24"/>
          <w:u w:val="single"/>
          <w:lang w:val="fr-CA"/>
        </w:rPr>
      </w:pPr>
      <w:r w:rsidRPr="004C4CA5">
        <w:rPr>
          <w:rFonts w:ascii="Garamond" w:hAnsi="Garamond"/>
          <w:sz w:val="20"/>
        </w:rPr>
        <w:t xml:space="preserve">                    </w:t>
      </w:r>
      <w:r w:rsidRPr="004C4CA5">
        <w:rPr>
          <w:rFonts w:ascii="Garamond" w:hAnsi="Garamond"/>
          <w:b/>
          <w:bCs/>
          <w:sz w:val="20"/>
        </w:rPr>
        <w:t xml:space="preserve">                     </w:t>
      </w:r>
      <w:r w:rsidRPr="004C4CA5">
        <w:rPr>
          <w:rFonts w:ascii="Garamond" w:hAnsi="Garamond"/>
          <w:b/>
          <w:bCs/>
          <w:sz w:val="20"/>
        </w:rPr>
        <w:tab/>
        <w:t xml:space="preserve">                             </w:t>
      </w:r>
      <w:r>
        <w:rPr>
          <w:rFonts w:ascii="Garamond" w:hAnsi="Garamond"/>
          <w:b/>
          <w:bCs/>
          <w:sz w:val="20"/>
        </w:rPr>
        <w:t xml:space="preserve">  </w:t>
      </w:r>
      <w:r w:rsidRPr="004C4CA5">
        <w:rPr>
          <w:rFonts w:ascii="Garamond" w:hAnsi="Garamond"/>
          <w:b/>
          <w:bCs/>
          <w:sz w:val="20"/>
        </w:rPr>
        <w:t xml:space="preserve">  </w:t>
      </w:r>
      <w:r w:rsidR="0070381D">
        <w:rPr>
          <w:rFonts w:ascii="Garamond" w:hAnsi="Garamond"/>
          <w:b/>
          <w:bCs/>
          <w:sz w:val="20"/>
        </w:rPr>
        <w:t xml:space="preserve">  </w:t>
      </w:r>
      <w:r w:rsidRPr="004C4CA5">
        <w:rPr>
          <w:rFonts w:ascii="Garamond" w:hAnsi="Garamond"/>
          <w:b/>
          <w:bCs/>
          <w:sz w:val="20"/>
        </w:rPr>
        <w:t xml:space="preserve">    </w:t>
      </w:r>
      <w:r>
        <w:rPr>
          <w:rFonts w:ascii="Garamond" w:hAnsi="Garamond"/>
          <w:b/>
          <w:bCs/>
          <w:sz w:val="20"/>
        </w:rPr>
        <w:t xml:space="preserve">     </w:t>
      </w:r>
      <w:r w:rsidRPr="004C4CA5">
        <w:rPr>
          <w:rFonts w:ascii="Garamond" w:hAnsi="Garamond"/>
          <w:b/>
          <w:bCs/>
          <w:sz w:val="20"/>
        </w:rPr>
        <w:t xml:space="preserve"> </w:t>
      </w:r>
      <w:r>
        <w:rPr>
          <w:rFonts w:ascii="Garamond" w:hAnsi="Garamond"/>
          <w:b/>
          <w:bCs/>
          <w:sz w:val="20"/>
        </w:rPr>
        <w:t xml:space="preserve"> </w:t>
      </w:r>
      <w:r w:rsidR="0070381D">
        <w:rPr>
          <w:rFonts w:ascii="Garamond" w:hAnsi="Garamond"/>
          <w:b/>
          <w:bCs/>
          <w:sz w:val="20"/>
        </w:rPr>
        <w:t xml:space="preserve">   </w:t>
      </w:r>
      <w:r w:rsidRPr="004C4CA5">
        <w:rPr>
          <w:rFonts w:ascii="Garamond" w:hAnsi="Garamond"/>
          <w:b/>
          <w:bCs/>
          <w:sz w:val="20"/>
        </w:rPr>
        <w:t xml:space="preserve">  </w:t>
      </w:r>
      <w:r w:rsidR="00FB172F">
        <w:rPr>
          <w:rFonts w:ascii="Garamond" w:hAnsi="Garamond"/>
          <w:b/>
          <w:bCs/>
          <w:sz w:val="20"/>
        </w:rPr>
        <w:t xml:space="preserve">    </w:t>
      </w:r>
      <w:r w:rsidR="00DD4170">
        <w:rPr>
          <w:rFonts w:ascii="Garamond" w:hAnsi="Garamond"/>
          <w:b/>
          <w:bCs/>
          <w:sz w:val="20"/>
        </w:rPr>
        <w:t xml:space="preserve">   </w:t>
      </w:r>
      <w:r w:rsidRPr="004C4CA5">
        <w:rPr>
          <w:rFonts w:ascii="Garamond" w:hAnsi="Garamond"/>
          <w:b/>
          <w:bCs/>
          <w:sz w:val="20"/>
        </w:rPr>
        <w:t xml:space="preserve">  </w:t>
      </w:r>
      <w:r w:rsidR="00FB172F">
        <w:rPr>
          <w:rFonts w:ascii="Garamond" w:hAnsi="Garamond"/>
          <w:b/>
          <w:bCs/>
          <w:szCs w:val="24"/>
          <w:u w:val="single"/>
          <w:lang w:val="fr-CA"/>
        </w:rPr>
        <w:t>Abdramane TOURE</w:t>
      </w:r>
      <w:r w:rsidR="00EE7FDE">
        <w:rPr>
          <w:rFonts w:ascii="Garamond" w:hAnsi="Garamond"/>
          <w:b/>
          <w:bCs/>
          <w:szCs w:val="24"/>
          <w:u w:val="single"/>
          <w:lang w:val="fr-CA"/>
        </w:rPr>
        <w:t xml:space="preserve"> </w:t>
      </w:r>
      <w:r w:rsidRPr="00B21DDE">
        <w:rPr>
          <w:rFonts w:ascii="Garamond" w:hAnsi="Garamond"/>
          <w:b/>
          <w:bCs/>
          <w:szCs w:val="24"/>
          <w:u w:val="single"/>
          <w:lang w:val="fr-CA"/>
        </w:rPr>
        <w:t xml:space="preserve"> </w:t>
      </w:r>
    </w:p>
    <w:p w14:paraId="4D42FFA5" w14:textId="5EF8DC70" w:rsidR="00C741B4" w:rsidRDefault="009F5D7E" w:rsidP="00C741B4">
      <w:pPr>
        <w:pStyle w:val="Paragraphedeliste"/>
        <w:jc w:val="both"/>
        <w:rPr>
          <w:rFonts w:ascii="Garamond" w:hAnsi="Garamond"/>
          <w:b/>
          <w:sz w:val="28"/>
          <w:szCs w:val="28"/>
        </w:rPr>
      </w:pPr>
      <w:r w:rsidRPr="004C4CA5">
        <w:rPr>
          <w:rFonts w:ascii="Garamond" w:hAnsi="Garamond"/>
          <w:bCs/>
          <w:sz w:val="20"/>
          <w:lang w:val="fr-CA"/>
        </w:rPr>
        <w:t xml:space="preserve">                                                                   </w:t>
      </w:r>
      <w:r>
        <w:rPr>
          <w:rFonts w:ascii="Garamond" w:hAnsi="Garamond"/>
          <w:bCs/>
          <w:sz w:val="20"/>
          <w:lang w:val="fr-CA"/>
        </w:rPr>
        <w:t xml:space="preserve"> </w:t>
      </w:r>
      <w:r w:rsidRPr="004C4CA5">
        <w:rPr>
          <w:rFonts w:ascii="Garamond" w:hAnsi="Garamond"/>
          <w:bCs/>
          <w:sz w:val="20"/>
          <w:lang w:val="fr-CA"/>
        </w:rPr>
        <w:t xml:space="preserve">   </w:t>
      </w:r>
      <w:r>
        <w:rPr>
          <w:rFonts w:ascii="Garamond" w:hAnsi="Garamond"/>
          <w:bCs/>
          <w:sz w:val="20"/>
          <w:lang w:val="fr-CA"/>
        </w:rPr>
        <w:t xml:space="preserve">        </w:t>
      </w:r>
      <w:r w:rsidR="0070381D">
        <w:rPr>
          <w:rFonts w:ascii="Garamond" w:hAnsi="Garamond"/>
          <w:bCs/>
          <w:sz w:val="20"/>
          <w:lang w:val="fr-CA"/>
        </w:rPr>
        <w:t xml:space="preserve">  </w:t>
      </w:r>
      <w:r>
        <w:rPr>
          <w:rFonts w:ascii="Garamond" w:hAnsi="Garamond"/>
          <w:bCs/>
          <w:sz w:val="20"/>
          <w:lang w:val="fr-CA"/>
        </w:rPr>
        <w:t xml:space="preserve"> </w:t>
      </w:r>
      <w:r w:rsidR="00DD4170">
        <w:rPr>
          <w:rFonts w:ascii="Garamond" w:hAnsi="Garamond"/>
          <w:bCs/>
          <w:sz w:val="20"/>
          <w:lang w:val="fr-CA"/>
        </w:rPr>
        <w:t xml:space="preserve"> </w:t>
      </w:r>
      <w:r>
        <w:rPr>
          <w:rFonts w:ascii="Garamond" w:hAnsi="Garamond"/>
          <w:bCs/>
          <w:sz w:val="20"/>
          <w:lang w:val="fr-CA"/>
        </w:rPr>
        <w:t xml:space="preserve">    </w:t>
      </w:r>
      <w:r w:rsidR="0070381D">
        <w:rPr>
          <w:rFonts w:ascii="Garamond" w:hAnsi="Garamond"/>
          <w:bCs/>
          <w:sz w:val="20"/>
          <w:lang w:val="fr-CA"/>
        </w:rPr>
        <w:t xml:space="preserve"> </w:t>
      </w:r>
      <w:r w:rsidR="00FB172F">
        <w:rPr>
          <w:rFonts w:ascii="Garamond" w:hAnsi="Garamond"/>
          <w:bCs/>
          <w:szCs w:val="24"/>
          <w:lang w:val="fr-CA"/>
        </w:rPr>
        <w:t>Ingénieur d’Agriculture et du Génie rural</w:t>
      </w:r>
      <w:r w:rsidR="00B61249" w:rsidRPr="004C4CA5">
        <w:rPr>
          <w:rFonts w:ascii="Garamond" w:hAnsi="Garamond"/>
          <w:b/>
          <w:bCs/>
          <w:sz w:val="22"/>
          <w:szCs w:val="22"/>
          <w:u w:val="single"/>
          <w:lang w:val="fr-CA"/>
        </w:rPr>
        <w:t xml:space="preserve"> </w:t>
      </w:r>
      <w:bookmarkEnd w:id="0"/>
    </w:p>
    <w:sectPr w:rsidR="00C741B4" w:rsidSect="00DD4170">
      <w:headerReference w:type="even" r:id="rId11"/>
      <w:headerReference w:type="first" r:id="rId12"/>
      <w:endnotePr>
        <w:numFmt w:val="decimal"/>
      </w:endnotePr>
      <w:type w:val="continuous"/>
      <w:pgSz w:w="12240" w:h="15840"/>
      <w:pgMar w:top="907" w:right="760" w:bottom="907" w:left="99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B398F" w14:textId="77777777" w:rsidR="00E81E10" w:rsidRDefault="00E81E10">
      <w:pPr>
        <w:spacing w:line="20" w:lineRule="exact"/>
      </w:pPr>
    </w:p>
  </w:endnote>
  <w:endnote w:type="continuationSeparator" w:id="0">
    <w:p w14:paraId="2D3C596E" w14:textId="77777777" w:rsidR="00E81E10" w:rsidRDefault="00E81E10">
      <w:r>
        <w:t xml:space="preserve"> </w:t>
      </w:r>
    </w:p>
  </w:endnote>
  <w:endnote w:type="continuationNotice" w:id="1">
    <w:p w14:paraId="4612C878" w14:textId="77777777" w:rsidR="00E81E10" w:rsidRDefault="00E81E1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Boo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2B313" w14:textId="77777777" w:rsidR="00E81E10" w:rsidRDefault="00E81E10">
      <w:r>
        <w:separator/>
      </w:r>
    </w:p>
  </w:footnote>
  <w:footnote w:type="continuationSeparator" w:id="0">
    <w:p w14:paraId="55EF0066" w14:textId="77777777" w:rsidR="00E81E10" w:rsidRDefault="00E81E10">
      <w:r>
        <w:t>(..continued)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ED9D2" w14:textId="77777777" w:rsidR="00BA5F35" w:rsidRDefault="00BA5F3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14:paraId="09D703D7" w14:textId="77777777" w:rsidR="00BA5F35" w:rsidRDefault="00BA5F35">
    <w:pPr>
      <w:pStyle w:val="En-tte"/>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7D048" w14:textId="77777777" w:rsidR="00BA5F35" w:rsidRDefault="00BA5F3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33</w:t>
    </w:r>
    <w:r>
      <w:rPr>
        <w:rStyle w:val="Numrodepage"/>
      </w:rPr>
      <w:fldChar w:fldCharType="end"/>
    </w:r>
  </w:p>
  <w:p w14:paraId="58BE37BE" w14:textId="77777777" w:rsidR="00BA5F35" w:rsidRDefault="00BA5F35">
    <w:pPr>
      <w:pStyle w:val="En-tte"/>
      <w:pBdr>
        <w:bottom w:val="single" w:sz="4" w:space="1" w:color="auto"/>
      </w:pBdr>
      <w:ind w:right="360"/>
      <w:rPr>
        <w:sz w:val="18"/>
      </w:rPr>
    </w:pPr>
    <w:r>
      <w:rPr>
        <w:sz w:val="18"/>
      </w:rPr>
      <w:t>MPT-ANNEXE 6.2 - DEMANDE DE RENSEIGNEMENTS ET DE PRIX</w:t>
    </w:r>
  </w:p>
  <w:p w14:paraId="146D48D8" w14:textId="77777777" w:rsidR="00BA5F35" w:rsidRDefault="00BA5F35">
    <w:pPr>
      <w:pStyle w:val="En-tte"/>
      <w:tabs>
        <w:tab w:val="left" w:pos="6813"/>
      </w:tabs>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5E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4B16DB"/>
    <w:multiLevelType w:val="singleLevel"/>
    <w:tmpl w:val="BDD88180"/>
    <w:lvl w:ilvl="0">
      <w:start w:val="1"/>
      <w:numFmt w:val="lowerLetter"/>
      <w:lvlText w:val="(%1)"/>
      <w:lvlJc w:val="left"/>
      <w:pPr>
        <w:tabs>
          <w:tab w:val="num" w:pos="1080"/>
        </w:tabs>
        <w:ind w:left="1080" w:hanging="540"/>
      </w:pPr>
      <w:rPr>
        <w:rFonts w:hint="default"/>
      </w:rPr>
    </w:lvl>
  </w:abstractNum>
  <w:abstractNum w:abstractNumId="2" w15:restartNumberingAfterBreak="0">
    <w:nsid w:val="17E72783"/>
    <w:multiLevelType w:val="hybridMultilevel"/>
    <w:tmpl w:val="D12C0722"/>
    <w:lvl w:ilvl="0" w:tplc="5C8E4ED0">
      <w:start w:val="6"/>
      <w:numFmt w:val="decimal"/>
      <w:lvlText w:val="%1."/>
      <w:lvlJc w:val="left"/>
      <w:pPr>
        <w:ind w:left="1080" w:hanging="360"/>
      </w:pPr>
      <w:rPr>
        <w:rFonts w:hint="default"/>
      </w:rPr>
    </w:lvl>
    <w:lvl w:ilvl="1" w:tplc="340C0019" w:tentative="1">
      <w:start w:val="1"/>
      <w:numFmt w:val="lowerLetter"/>
      <w:lvlText w:val="%2."/>
      <w:lvlJc w:val="left"/>
      <w:pPr>
        <w:ind w:left="1800" w:hanging="360"/>
      </w:pPr>
    </w:lvl>
    <w:lvl w:ilvl="2" w:tplc="340C001B" w:tentative="1">
      <w:start w:val="1"/>
      <w:numFmt w:val="lowerRoman"/>
      <w:lvlText w:val="%3."/>
      <w:lvlJc w:val="right"/>
      <w:pPr>
        <w:ind w:left="2520" w:hanging="180"/>
      </w:pPr>
    </w:lvl>
    <w:lvl w:ilvl="3" w:tplc="340C000F" w:tentative="1">
      <w:start w:val="1"/>
      <w:numFmt w:val="decimal"/>
      <w:lvlText w:val="%4."/>
      <w:lvlJc w:val="left"/>
      <w:pPr>
        <w:ind w:left="3240" w:hanging="360"/>
      </w:pPr>
    </w:lvl>
    <w:lvl w:ilvl="4" w:tplc="340C0019" w:tentative="1">
      <w:start w:val="1"/>
      <w:numFmt w:val="lowerLetter"/>
      <w:lvlText w:val="%5."/>
      <w:lvlJc w:val="left"/>
      <w:pPr>
        <w:ind w:left="3960" w:hanging="360"/>
      </w:pPr>
    </w:lvl>
    <w:lvl w:ilvl="5" w:tplc="340C001B" w:tentative="1">
      <w:start w:val="1"/>
      <w:numFmt w:val="lowerRoman"/>
      <w:lvlText w:val="%6."/>
      <w:lvlJc w:val="right"/>
      <w:pPr>
        <w:ind w:left="4680" w:hanging="180"/>
      </w:pPr>
    </w:lvl>
    <w:lvl w:ilvl="6" w:tplc="340C000F" w:tentative="1">
      <w:start w:val="1"/>
      <w:numFmt w:val="decimal"/>
      <w:lvlText w:val="%7."/>
      <w:lvlJc w:val="left"/>
      <w:pPr>
        <w:ind w:left="5400" w:hanging="360"/>
      </w:pPr>
    </w:lvl>
    <w:lvl w:ilvl="7" w:tplc="340C0019" w:tentative="1">
      <w:start w:val="1"/>
      <w:numFmt w:val="lowerLetter"/>
      <w:lvlText w:val="%8."/>
      <w:lvlJc w:val="left"/>
      <w:pPr>
        <w:ind w:left="6120" w:hanging="360"/>
      </w:pPr>
    </w:lvl>
    <w:lvl w:ilvl="8" w:tplc="340C001B" w:tentative="1">
      <w:start w:val="1"/>
      <w:numFmt w:val="lowerRoman"/>
      <w:lvlText w:val="%9."/>
      <w:lvlJc w:val="right"/>
      <w:pPr>
        <w:ind w:left="6840" w:hanging="180"/>
      </w:pPr>
    </w:lvl>
  </w:abstractNum>
  <w:abstractNum w:abstractNumId="3" w15:restartNumberingAfterBreak="0">
    <w:nsid w:val="1F8B4EE8"/>
    <w:multiLevelType w:val="multilevel"/>
    <w:tmpl w:val="C09CD30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lang w:val="fr-FR"/>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13D5B8B"/>
    <w:multiLevelType w:val="hybridMultilevel"/>
    <w:tmpl w:val="5F18A446"/>
    <w:lvl w:ilvl="0" w:tplc="1082927A">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936B55"/>
    <w:multiLevelType w:val="hybridMultilevel"/>
    <w:tmpl w:val="D2244966"/>
    <w:lvl w:ilvl="0" w:tplc="2E8C1736">
      <w:start w:val="1"/>
      <w:numFmt w:val="decimal"/>
      <w:lvlText w:val="%1."/>
      <w:lvlJc w:val="left"/>
      <w:pPr>
        <w:ind w:left="720" w:hanging="360"/>
      </w:pPr>
      <w:rPr>
        <w:rFonts w:hint="default"/>
        <w:b/>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1984355"/>
    <w:multiLevelType w:val="hybridMultilevel"/>
    <w:tmpl w:val="162AA636"/>
    <w:lvl w:ilvl="0" w:tplc="F1144FF6">
      <w:start w:val="5"/>
      <w:numFmt w:val="decimal"/>
      <w:lvlText w:val="%1."/>
      <w:lvlJc w:val="left"/>
      <w:pPr>
        <w:ind w:left="1080" w:hanging="360"/>
      </w:pPr>
      <w:rPr>
        <w:rFonts w:hint="default"/>
      </w:rPr>
    </w:lvl>
    <w:lvl w:ilvl="1" w:tplc="340C0019" w:tentative="1">
      <w:start w:val="1"/>
      <w:numFmt w:val="lowerLetter"/>
      <w:lvlText w:val="%2."/>
      <w:lvlJc w:val="left"/>
      <w:pPr>
        <w:ind w:left="1800" w:hanging="360"/>
      </w:pPr>
    </w:lvl>
    <w:lvl w:ilvl="2" w:tplc="340C001B" w:tentative="1">
      <w:start w:val="1"/>
      <w:numFmt w:val="lowerRoman"/>
      <w:lvlText w:val="%3."/>
      <w:lvlJc w:val="right"/>
      <w:pPr>
        <w:ind w:left="2520" w:hanging="180"/>
      </w:pPr>
    </w:lvl>
    <w:lvl w:ilvl="3" w:tplc="340C000F" w:tentative="1">
      <w:start w:val="1"/>
      <w:numFmt w:val="decimal"/>
      <w:lvlText w:val="%4."/>
      <w:lvlJc w:val="left"/>
      <w:pPr>
        <w:ind w:left="3240" w:hanging="360"/>
      </w:pPr>
    </w:lvl>
    <w:lvl w:ilvl="4" w:tplc="340C0019" w:tentative="1">
      <w:start w:val="1"/>
      <w:numFmt w:val="lowerLetter"/>
      <w:lvlText w:val="%5."/>
      <w:lvlJc w:val="left"/>
      <w:pPr>
        <w:ind w:left="3960" w:hanging="360"/>
      </w:pPr>
    </w:lvl>
    <w:lvl w:ilvl="5" w:tplc="340C001B" w:tentative="1">
      <w:start w:val="1"/>
      <w:numFmt w:val="lowerRoman"/>
      <w:lvlText w:val="%6."/>
      <w:lvlJc w:val="right"/>
      <w:pPr>
        <w:ind w:left="4680" w:hanging="180"/>
      </w:pPr>
    </w:lvl>
    <w:lvl w:ilvl="6" w:tplc="340C000F" w:tentative="1">
      <w:start w:val="1"/>
      <w:numFmt w:val="decimal"/>
      <w:lvlText w:val="%7."/>
      <w:lvlJc w:val="left"/>
      <w:pPr>
        <w:ind w:left="5400" w:hanging="360"/>
      </w:pPr>
    </w:lvl>
    <w:lvl w:ilvl="7" w:tplc="340C0019" w:tentative="1">
      <w:start w:val="1"/>
      <w:numFmt w:val="lowerLetter"/>
      <w:lvlText w:val="%8."/>
      <w:lvlJc w:val="left"/>
      <w:pPr>
        <w:ind w:left="6120" w:hanging="360"/>
      </w:pPr>
    </w:lvl>
    <w:lvl w:ilvl="8" w:tplc="340C001B" w:tentative="1">
      <w:start w:val="1"/>
      <w:numFmt w:val="lowerRoman"/>
      <w:lvlText w:val="%9."/>
      <w:lvlJc w:val="right"/>
      <w:pPr>
        <w:ind w:left="6840" w:hanging="180"/>
      </w:pPr>
    </w:lvl>
  </w:abstractNum>
  <w:abstractNum w:abstractNumId="7" w15:restartNumberingAfterBreak="0">
    <w:nsid w:val="31E42F57"/>
    <w:multiLevelType w:val="hybridMultilevel"/>
    <w:tmpl w:val="69A2D892"/>
    <w:lvl w:ilvl="0" w:tplc="4DEE3AFC">
      <w:start w:val="3"/>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30E6261"/>
    <w:multiLevelType w:val="singleLevel"/>
    <w:tmpl w:val="F3C20902"/>
    <w:lvl w:ilvl="0">
      <w:start w:val="1"/>
      <w:numFmt w:val="bullet"/>
      <w:lvlText w:val="-"/>
      <w:lvlJc w:val="left"/>
      <w:pPr>
        <w:tabs>
          <w:tab w:val="num" w:pos="405"/>
        </w:tabs>
        <w:ind w:left="405" w:hanging="360"/>
      </w:pPr>
      <w:rPr>
        <w:rFonts w:hint="default"/>
      </w:rPr>
    </w:lvl>
  </w:abstractNum>
  <w:abstractNum w:abstractNumId="9" w15:restartNumberingAfterBreak="0">
    <w:nsid w:val="3A506145"/>
    <w:multiLevelType w:val="hybridMultilevel"/>
    <w:tmpl w:val="E2FC791E"/>
    <w:lvl w:ilvl="0" w:tplc="A22CF146">
      <w:numFmt w:val="bullet"/>
      <w:lvlText w:val="-"/>
      <w:lvlJc w:val="left"/>
      <w:pPr>
        <w:ind w:left="928" w:hanging="360"/>
      </w:pPr>
      <w:rPr>
        <w:rFonts w:ascii="Garamond" w:eastAsia="Times New Roman" w:hAnsi="Garamond" w:cs="Times New Roman" w:hint="default"/>
        <w:b w:val="0"/>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0" w15:restartNumberingAfterBreak="0">
    <w:nsid w:val="3C9F636A"/>
    <w:multiLevelType w:val="hybridMultilevel"/>
    <w:tmpl w:val="39C4A4B0"/>
    <w:lvl w:ilvl="0" w:tplc="340C0015">
      <w:start w:val="1"/>
      <w:numFmt w:val="upperLetter"/>
      <w:lvlText w:val="%1."/>
      <w:lvlJc w:val="left"/>
      <w:pPr>
        <w:ind w:left="1778"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CD02F54"/>
    <w:multiLevelType w:val="singleLevel"/>
    <w:tmpl w:val="BDD88180"/>
    <w:lvl w:ilvl="0">
      <w:start w:val="1"/>
      <w:numFmt w:val="lowerLetter"/>
      <w:lvlText w:val="(%1)"/>
      <w:lvlJc w:val="left"/>
      <w:pPr>
        <w:tabs>
          <w:tab w:val="num" w:pos="1080"/>
        </w:tabs>
        <w:ind w:left="1080" w:hanging="540"/>
      </w:pPr>
      <w:rPr>
        <w:rFonts w:hint="default"/>
      </w:rPr>
    </w:lvl>
  </w:abstractNum>
  <w:abstractNum w:abstractNumId="12"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13" w15:restartNumberingAfterBreak="0">
    <w:nsid w:val="423371C5"/>
    <w:multiLevelType w:val="hybridMultilevel"/>
    <w:tmpl w:val="DD7EACD2"/>
    <w:lvl w:ilvl="0" w:tplc="138E790A">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15" w15:restartNumberingAfterBreak="0">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16" w15:restartNumberingAfterBreak="0">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15:restartNumberingAfterBreak="0">
    <w:nsid w:val="5AA770ED"/>
    <w:multiLevelType w:val="hybridMultilevel"/>
    <w:tmpl w:val="0C30D372"/>
    <w:lvl w:ilvl="0" w:tplc="E02EC5E2">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8" w15:restartNumberingAfterBreak="0">
    <w:nsid w:val="5B8D02EA"/>
    <w:multiLevelType w:val="hybridMultilevel"/>
    <w:tmpl w:val="C07876D8"/>
    <w:lvl w:ilvl="0" w:tplc="A22CF146">
      <w:numFmt w:val="bullet"/>
      <w:lvlText w:val="-"/>
      <w:lvlJc w:val="left"/>
      <w:pPr>
        <w:ind w:left="720" w:hanging="360"/>
      </w:pPr>
      <w:rPr>
        <w:rFonts w:ascii="Garamond" w:eastAsia="Times New Roman" w:hAnsi="Garamond"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196AEF"/>
    <w:multiLevelType w:val="hybridMultilevel"/>
    <w:tmpl w:val="11487CC2"/>
    <w:lvl w:ilvl="0" w:tplc="FFFFFFFF">
      <w:start w:val="1"/>
      <w:numFmt w:val="lowerLetter"/>
      <w:lvlText w:val="(%1)"/>
      <w:lvlJc w:val="left"/>
      <w:pPr>
        <w:tabs>
          <w:tab w:val="num" w:pos="1296"/>
        </w:tabs>
        <w:ind w:left="1296" w:hanging="432"/>
      </w:pPr>
      <w:rPr>
        <w:rFonts w:hint="default"/>
      </w:rPr>
    </w:lvl>
    <w:lvl w:ilvl="1" w:tplc="340C0015">
      <w:start w:val="1"/>
      <w:numFmt w:val="upperLetter"/>
      <w:lvlText w:val="%2."/>
      <w:lvlJc w:val="left"/>
      <w:pPr>
        <w:ind w:left="1778" w:hanging="360"/>
      </w:pPr>
    </w:lvl>
    <w:lvl w:ilvl="2" w:tplc="FFFFFFFF">
      <w:start w:val="1"/>
      <w:numFmt w:val="lowerRoman"/>
      <w:lvlText w:val="%3."/>
      <w:lvlJc w:val="right"/>
      <w:pPr>
        <w:tabs>
          <w:tab w:val="num" w:pos="1440"/>
        </w:tabs>
        <w:ind w:left="1440" w:hanging="180"/>
      </w:pPr>
    </w:lvl>
    <w:lvl w:ilvl="3" w:tplc="FFFFFFFF">
      <w:start w:val="1"/>
      <w:numFmt w:val="decimal"/>
      <w:lvlText w:val="%4."/>
      <w:lvlJc w:val="left"/>
      <w:pPr>
        <w:tabs>
          <w:tab w:val="num" w:pos="2160"/>
        </w:tabs>
        <w:ind w:left="2160" w:hanging="360"/>
      </w:pPr>
    </w:lvl>
    <w:lvl w:ilvl="4" w:tplc="FFFFFFFF">
      <w:start w:val="1"/>
      <w:numFmt w:val="lowerLetter"/>
      <w:lvlText w:val="%5."/>
      <w:lvlJc w:val="left"/>
      <w:pPr>
        <w:tabs>
          <w:tab w:val="num" w:pos="2880"/>
        </w:tabs>
        <w:ind w:left="2880" w:hanging="360"/>
      </w:pPr>
    </w:lvl>
    <w:lvl w:ilvl="5" w:tplc="FFFFFFFF">
      <w:start w:val="1"/>
      <w:numFmt w:val="lowerRoman"/>
      <w:lvlText w:val="%6."/>
      <w:lvlJc w:val="right"/>
      <w:pPr>
        <w:tabs>
          <w:tab w:val="num" w:pos="3600"/>
        </w:tabs>
        <w:ind w:left="3600" w:hanging="180"/>
      </w:pPr>
    </w:lvl>
    <w:lvl w:ilvl="6" w:tplc="FFFFFFFF">
      <w:start w:val="1"/>
      <w:numFmt w:val="decimal"/>
      <w:lvlText w:val="%7."/>
      <w:lvlJc w:val="left"/>
      <w:pPr>
        <w:tabs>
          <w:tab w:val="num" w:pos="4320"/>
        </w:tabs>
        <w:ind w:left="4320" w:hanging="360"/>
      </w:pPr>
    </w:lvl>
    <w:lvl w:ilvl="7" w:tplc="FFFFFFFF">
      <w:start w:val="1"/>
      <w:numFmt w:val="lowerLetter"/>
      <w:lvlText w:val="%8."/>
      <w:lvlJc w:val="left"/>
      <w:pPr>
        <w:tabs>
          <w:tab w:val="num" w:pos="5040"/>
        </w:tabs>
        <w:ind w:left="5040" w:hanging="360"/>
      </w:pPr>
    </w:lvl>
    <w:lvl w:ilvl="8" w:tplc="FFFFFFFF">
      <w:start w:val="1"/>
      <w:numFmt w:val="lowerRoman"/>
      <w:lvlText w:val="%9."/>
      <w:lvlJc w:val="right"/>
      <w:pPr>
        <w:tabs>
          <w:tab w:val="num" w:pos="5760"/>
        </w:tabs>
        <w:ind w:left="5760" w:hanging="180"/>
      </w:pPr>
    </w:lvl>
  </w:abstractNum>
  <w:abstractNum w:abstractNumId="20" w15:restartNumberingAfterBreak="0">
    <w:nsid w:val="70AC4869"/>
    <w:multiLevelType w:val="hybridMultilevel"/>
    <w:tmpl w:val="549EB57A"/>
    <w:lvl w:ilvl="0" w:tplc="340C0015">
      <w:start w:val="1"/>
      <w:numFmt w:val="upperLetter"/>
      <w:lvlText w:val="%1."/>
      <w:lvlJc w:val="left"/>
      <w:pPr>
        <w:ind w:left="1778"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22" w15:restartNumberingAfterBreak="0">
    <w:nsid w:val="79C7221C"/>
    <w:multiLevelType w:val="hybridMultilevel"/>
    <w:tmpl w:val="B9F21EE4"/>
    <w:lvl w:ilvl="0" w:tplc="6254B8A8">
      <w:start w:val="1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1"/>
  </w:num>
  <w:num w:numId="2">
    <w:abstractNumId w:val="1"/>
  </w:num>
  <w:num w:numId="3">
    <w:abstractNumId w:val="0"/>
  </w:num>
  <w:num w:numId="4">
    <w:abstractNumId w:val="16"/>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2"/>
  </w:num>
  <w:num w:numId="8">
    <w:abstractNumId w:val="3"/>
  </w:num>
  <w:num w:numId="9">
    <w:abstractNumId w:val="23"/>
  </w:num>
  <w:num w:numId="10">
    <w:abstractNumId w:val="21"/>
  </w:num>
  <w:num w:numId="11">
    <w:abstractNumId w:val="13"/>
  </w:num>
  <w:num w:numId="12">
    <w:abstractNumId w:val="5"/>
  </w:num>
  <w:num w:numId="13">
    <w:abstractNumId w:val="4"/>
  </w:num>
  <w:num w:numId="14">
    <w:abstractNumId w:val="22"/>
  </w:num>
  <w:num w:numId="15">
    <w:abstractNumId w:val="2"/>
  </w:num>
  <w:num w:numId="16">
    <w:abstractNumId w:val="6"/>
  </w:num>
  <w:num w:numId="17">
    <w:abstractNumId w:val="19"/>
  </w:num>
  <w:num w:numId="18">
    <w:abstractNumId w:val="18"/>
  </w:num>
  <w:num w:numId="19">
    <w:abstractNumId w:val="17"/>
  </w:num>
  <w:num w:numId="20">
    <w:abstractNumId w:val="7"/>
  </w:num>
  <w:num w:numId="21">
    <w:abstractNumId w:val="10"/>
  </w:num>
  <w:num w:numId="22">
    <w:abstractNumId w:val="20"/>
  </w:num>
  <w:num w:numId="23">
    <w:abstractNumId w:val="9"/>
  </w:num>
  <w:num w:numId="24">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9" w:dllVersion="512"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B54"/>
    <w:rsid w:val="00001AC4"/>
    <w:rsid w:val="0000266C"/>
    <w:rsid w:val="00002D53"/>
    <w:rsid w:val="000038E3"/>
    <w:rsid w:val="00005D19"/>
    <w:rsid w:val="00010BAA"/>
    <w:rsid w:val="00015107"/>
    <w:rsid w:val="000218C2"/>
    <w:rsid w:val="00026715"/>
    <w:rsid w:val="0003131C"/>
    <w:rsid w:val="00034373"/>
    <w:rsid w:val="00034CB0"/>
    <w:rsid w:val="00036B86"/>
    <w:rsid w:val="00041280"/>
    <w:rsid w:val="000415B1"/>
    <w:rsid w:val="000448A6"/>
    <w:rsid w:val="0005042E"/>
    <w:rsid w:val="000533AA"/>
    <w:rsid w:val="000536BD"/>
    <w:rsid w:val="00060F20"/>
    <w:rsid w:val="00061D59"/>
    <w:rsid w:val="00061E51"/>
    <w:rsid w:val="000625DD"/>
    <w:rsid w:val="000638C2"/>
    <w:rsid w:val="00064F72"/>
    <w:rsid w:val="00064FDA"/>
    <w:rsid w:val="0007264B"/>
    <w:rsid w:val="00073430"/>
    <w:rsid w:val="0008207F"/>
    <w:rsid w:val="00083711"/>
    <w:rsid w:val="0008467B"/>
    <w:rsid w:val="000906AB"/>
    <w:rsid w:val="00090CFA"/>
    <w:rsid w:val="00097C96"/>
    <w:rsid w:val="000B5D00"/>
    <w:rsid w:val="000C5B9F"/>
    <w:rsid w:val="000C5F15"/>
    <w:rsid w:val="000C657A"/>
    <w:rsid w:val="000D0ED8"/>
    <w:rsid w:val="000D4D8F"/>
    <w:rsid w:val="000D5A77"/>
    <w:rsid w:val="000D6DD1"/>
    <w:rsid w:val="000D750C"/>
    <w:rsid w:val="000E01FC"/>
    <w:rsid w:val="000E6323"/>
    <w:rsid w:val="000F139F"/>
    <w:rsid w:val="000F36D8"/>
    <w:rsid w:val="000F39BE"/>
    <w:rsid w:val="000F539A"/>
    <w:rsid w:val="000F5504"/>
    <w:rsid w:val="000F5C07"/>
    <w:rsid w:val="000F7D96"/>
    <w:rsid w:val="00100EE3"/>
    <w:rsid w:val="00101A87"/>
    <w:rsid w:val="0010228C"/>
    <w:rsid w:val="001031B2"/>
    <w:rsid w:val="00103690"/>
    <w:rsid w:val="00110404"/>
    <w:rsid w:val="00115780"/>
    <w:rsid w:val="0011648D"/>
    <w:rsid w:val="00120C22"/>
    <w:rsid w:val="00123B6B"/>
    <w:rsid w:val="001245C7"/>
    <w:rsid w:val="001268EA"/>
    <w:rsid w:val="001309E2"/>
    <w:rsid w:val="001337EC"/>
    <w:rsid w:val="001368F1"/>
    <w:rsid w:val="001377FC"/>
    <w:rsid w:val="001414A2"/>
    <w:rsid w:val="00141E0A"/>
    <w:rsid w:val="00143CBC"/>
    <w:rsid w:val="00144FA8"/>
    <w:rsid w:val="001545E9"/>
    <w:rsid w:val="001561FB"/>
    <w:rsid w:val="00162418"/>
    <w:rsid w:val="00162FAE"/>
    <w:rsid w:val="00163E98"/>
    <w:rsid w:val="00165DB9"/>
    <w:rsid w:val="00166D04"/>
    <w:rsid w:val="00170455"/>
    <w:rsid w:val="00171ACE"/>
    <w:rsid w:val="00174F41"/>
    <w:rsid w:val="0017558A"/>
    <w:rsid w:val="0017772E"/>
    <w:rsid w:val="00180A2C"/>
    <w:rsid w:val="00182169"/>
    <w:rsid w:val="001837DC"/>
    <w:rsid w:val="00184350"/>
    <w:rsid w:val="00186515"/>
    <w:rsid w:val="0018710E"/>
    <w:rsid w:val="0018799C"/>
    <w:rsid w:val="00187F44"/>
    <w:rsid w:val="0019166C"/>
    <w:rsid w:val="0019691A"/>
    <w:rsid w:val="001A1596"/>
    <w:rsid w:val="001A2A2C"/>
    <w:rsid w:val="001A347C"/>
    <w:rsid w:val="001A34CA"/>
    <w:rsid w:val="001A49BB"/>
    <w:rsid w:val="001A6AEF"/>
    <w:rsid w:val="001A76D8"/>
    <w:rsid w:val="001B53F0"/>
    <w:rsid w:val="001C0267"/>
    <w:rsid w:val="001C0955"/>
    <w:rsid w:val="001C3212"/>
    <w:rsid w:val="001E0584"/>
    <w:rsid w:val="001F0327"/>
    <w:rsid w:val="001F32FB"/>
    <w:rsid w:val="001F6AB8"/>
    <w:rsid w:val="001F70C4"/>
    <w:rsid w:val="00200A9E"/>
    <w:rsid w:val="00201148"/>
    <w:rsid w:val="00201C8E"/>
    <w:rsid w:val="00201FAB"/>
    <w:rsid w:val="002036B8"/>
    <w:rsid w:val="002132EA"/>
    <w:rsid w:val="0021738B"/>
    <w:rsid w:val="00226834"/>
    <w:rsid w:val="00227A26"/>
    <w:rsid w:val="00234131"/>
    <w:rsid w:val="0024058B"/>
    <w:rsid w:val="002420B0"/>
    <w:rsid w:val="00245C32"/>
    <w:rsid w:val="00246C65"/>
    <w:rsid w:val="00247745"/>
    <w:rsid w:val="00247B45"/>
    <w:rsid w:val="00252FD5"/>
    <w:rsid w:val="002536B2"/>
    <w:rsid w:val="00253EB3"/>
    <w:rsid w:val="002545DC"/>
    <w:rsid w:val="00260503"/>
    <w:rsid w:val="0026161A"/>
    <w:rsid w:val="00261AD3"/>
    <w:rsid w:val="00266077"/>
    <w:rsid w:val="002722D1"/>
    <w:rsid w:val="00275FBF"/>
    <w:rsid w:val="00276823"/>
    <w:rsid w:val="00280CF6"/>
    <w:rsid w:val="00281855"/>
    <w:rsid w:val="00283D33"/>
    <w:rsid w:val="002847A5"/>
    <w:rsid w:val="00286CE9"/>
    <w:rsid w:val="00286D9C"/>
    <w:rsid w:val="00291E29"/>
    <w:rsid w:val="002A1D05"/>
    <w:rsid w:val="002A56C5"/>
    <w:rsid w:val="002A5EC6"/>
    <w:rsid w:val="002A7A9C"/>
    <w:rsid w:val="002A7BA2"/>
    <w:rsid w:val="002B15FD"/>
    <w:rsid w:val="002B1BD5"/>
    <w:rsid w:val="002B3F5E"/>
    <w:rsid w:val="002B7C04"/>
    <w:rsid w:val="002B7E4A"/>
    <w:rsid w:val="002C1B2D"/>
    <w:rsid w:val="002C1EE7"/>
    <w:rsid w:val="002C6E8C"/>
    <w:rsid w:val="002C6EEB"/>
    <w:rsid w:val="002D281C"/>
    <w:rsid w:val="002D2D99"/>
    <w:rsid w:val="002D502E"/>
    <w:rsid w:val="002D565A"/>
    <w:rsid w:val="002E5FD5"/>
    <w:rsid w:val="002E6201"/>
    <w:rsid w:val="002E7B7C"/>
    <w:rsid w:val="0030370B"/>
    <w:rsid w:val="0030504A"/>
    <w:rsid w:val="003053BE"/>
    <w:rsid w:val="00306FFB"/>
    <w:rsid w:val="00307C5B"/>
    <w:rsid w:val="00310C7D"/>
    <w:rsid w:val="003135BA"/>
    <w:rsid w:val="00315C9D"/>
    <w:rsid w:val="00316E5F"/>
    <w:rsid w:val="00321D6B"/>
    <w:rsid w:val="003223FC"/>
    <w:rsid w:val="00326253"/>
    <w:rsid w:val="0033341B"/>
    <w:rsid w:val="003346B1"/>
    <w:rsid w:val="00337FFE"/>
    <w:rsid w:val="00341E54"/>
    <w:rsid w:val="00341F89"/>
    <w:rsid w:val="0034306E"/>
    <w:rsid w:val="00344037"/>
    <w:rsid w:val="003447D9"/>
    <w:rsid w:val="00344910"/>
    <w:rsid w:val="0034546C"/>
    <w:rsid w:val="00345698"/>
    <w:rsid w:val="003464DA"/>
    <w:rsid w:val="00347735"/>
    <w:rsid w:val="0035158B"/>
    <w:rsid w:val="00351FE8"/>
    <w:rsid w:val="00354568"/>
    <w:rsid w:val="003565B9"/>
    <w:rsid w:val="00361A8D"/>
    <w:rsid w:val="003620BF"/>
    <w:rsid w:val="0036233F"/>
    <w:rsid w:val="003642D1"/>
    <w:rsid w:val="00366328"/>
    <w:rsid w:val="003723DB"/>
    <w:rsid w:val="003769B1"/>
    <w:rsid w:val="00377A82"/>
    <w:rsid w:val="00382D37"/>
    <w:rsid w:val="00382DFB"/>
    <w:rsid w:val="003858F1"/>
    <w:rsid w:val="00385D97"/>
    <w:rsid w:val="00386206"/>
    <w:rsid w:val="0038734E"/>
    <w:rsid w:val="0039216A"/>
    <w:rsid w:val="003976FF"/>
    <w:rsid w:val="003A0E47"/>
    <w:rsid w:val="003A2D67"/>
    <w:rsid w:val="003A603A"/>
    <w:rsid w:val="003A7651"/>
    <w:rsid w:val="003A7D5B"/>
    <w:rsid w:val="003B38EC"/>
    <w:rsid w:val="003B4239"/>
    <w:rsid w:val="003B46AB"/>
    <w:rsid w:val="003B4959"/>
    <w:rsid w:val="003B6B76"/>
    <w:rsid w:val="003B6DE3"/>
    <w:rsid w:val="003C1338"/>
    <w:rsid w:val="003C1C01"/>
    <w:rsid w:val="003C1F53"/>
    <w:rsid w:val="003C2679"/>
    <w:rsid w:val="003C2737"/>
    <w:rsid w:val="003C3158"/>
    <w:rsid w:val="003C581F"/>
    <w:rsid w:val="003D217F"/>
    <w:rsid w:val="003D2767"/>
    <w:rsid w:val="003D6D80"/>
    <w:rsid w:val="003D72B3"/>
    <w:rsid w:val="003D72F0"/>
    <w:rsid w:val="003F0FE0"/>
    <w:rsid w:val="00401F5C"/>
    <w:rsid w:val="004028C3"/>
    <w:rsid w:val="0040649E"/>
    <w:rsid w:val="00407E30"/>
    <w:rsid w:val="00414672"/>
    <w:rsid w:val="00414DFF"/>
    <w:rsid w:val="00414E17"/>
    <w:rsid w:val="004179EB"/>
    <w:rsid w:val="00420E6A"/>
    <w:rsid w:val="00424C3E"/>
    <w:rsid w:val="00432E86"/>
    <w:rsid w:val="00434724"/>
    <w:rsid w:val="00437E19"/>
    <w:rsid w:val="00447626"/>
    <w:rsid w:val="00464053"/>
    <w:rsid w:val="004670A9"/>
    <w:rsid w:val="0047142F"/>
    <w:rsid w:val="00481592"/>
    <w:rsid w:val="00481BFB"/>
    <w:rsid w:val="0048200C"/>
    <w:rsid w:val="0049210B"/>
    <w:rsid w:val="004922AA"/>
    <w:rsid w:val="0049346E"/>
    <w:rsid w:val="00494480"/>
    <w:rsid w:val="00494B54"/>
    <w:rsid w:val="00495C77"/>
    <w:rsid w:val="004A606C"/>
    <w:rsid w:val="004A6909"/>
    <w:rsid w:val="004A7897"/>
    <w:rsid w:val="004B75CE"/>
    <w:rsid w:val="004C232D"/>
    <w:rsid w:val="004D0A59"/>
    <w:rsid w:val="004D3CD8"/>
    <w:rsid w:val="004E07AD"/>
    <w:rsid w:val="004E0820"/>
    <w:rsid w:val="004E13A3"/>
    <w:rsid w:val="004E6A81"/>
    <w:rsid w:val="004E7A3F"/>
    <w:rsid w:val="004F12C4"/>
    <w:rsid w:val="004F4C07"/>
    <w:rsid w:val="004F548D"/>
    <w:rsid w:val="004F5670"/>
    <w:rsid w:val="00500438"/>
    <w:rsid w:val="0050087A"/>
    <w:rsid w:val="005023C4"/>
    <w:rsid w:val="00503967"/>
    <w:rsid w:val="005039E6"/>
    <w:rsid w:val="00503CED"/>
    <w:rsid w:val="00504691"/>
    <w:rsid w:val="00506B4D"/>
    <w:rsid w:val="0051041B"/>
    <w:rsid w:val="005141B4"/>
    <w:rsid w:val="005158C1"/>
    <w:rsid w:val="00516EB5"/>
    <w:rsid w:val="005172B6"/>
    <w:rsid w:val="0052118C"/>
    <w:rsid w:val="00521663"/>
    <w:rsid w:val="0052175E"/>
    <w:rsid w:val="00524F80"/>
    <w:rsid w:val="00526737"/>
    <w:rsid w:val="00536818"/>
    <w:rsid w:val="00536DE2"/>
    <w:rsid w:val="00537885"/>
    <w:rsid w:val="00542C65"/>
    <w:rsid w:val="00545DA3"/>
    <w:rsid w:val="00551E88"/>
    <w:rsid w:val="005529FC"/>
    <w:rsid w:val="005541DB"/>
    <w:rsid w:val="005554D3"/>
    <w:rsid w:val="00556478"/>
    <w:rsid w:val="0055688B"/>
    <w:rsid w:val="00557DA5"/>
    <w:rsid w:val="005604C0"/>
    <w:rsid w:val="00561540"/>
    <w:rsid w:val="00561FDC"/>
    <w:rsid w:val="005654FF"/>
    <w:rsid w:val="00570035"/>
    <w:rsid w:val="005721BB"/>
    <w:rsid w:val="005763E8"/>
    <w:rsid w:val="005816BB"/>
    <w:rsid w:val="00581AEA"/>
    <w:rsid w:val="00584926"/>
    <w:rsid w:val="00584C1B"/>
    <w:rsid w:val="00592152"/>
    <w:rsid w:val="00592BF5"/>
    <w:rsid w:val="00597D9F"/>
    <w:rsid w:val="005A14FA"/>
    <w:rsid w:val="005A22F7"/>
    <w:rsid w:val="005A47A5"/>
    <w:rsid w:val="005B0835"/>
    <w:rsid w:val="005B3B06"/>
    <w:rsid w:val="005B4D33"/>
    <w:rsid w:val="005B51D4"/>
    <w:rsid w:val="005B7590"/>
    <w:rsid w:val="005C0CA2"/>
    <w:rsid w:val="005C0EFF"/>
    <w:rsid w:val="005C5033"/>
    <w:rsid w:val="005C591B"/>
    <w:rsid w:val="005C71CE"/>
    <w:rsid w:val="005D0A3E"/>
    <w:rsid w:val="005D16A8"/>
    <w:rsid w:val="005D2F67"/>
    <w:rsid w:val="005D49A6"/>
    <w:rsid w:val="005E059F"/>
    <w:rsid w:val="005E07C0"/>
    <w:rsid w:val="005E661D"/>
    <w:rsid w:val="005F0551"/>
    <w:rsid w:val="005F24A5"/>
    <w:rsid w:val="005F511E"/>
    <w:rsid w:val="005F66E3"/>
    <w:rsid w:val="006030F2"/>
    <w:rsid w:val="006067CE"/>
    <w:rsid w:val="00610018"/>
    <w:rsid w:val="00610F0F"/>
    <w:rsid w:val="00617290"/>
    <w:rsid w:val="006178BD"/>
    <w:rsid w:val="00636652"/>
    <w:rsid w:val="00636897"/>
    <w:rsid w:val="0064732A"/>
    <w:rsid w:val="006476C3"/>
    <w:rsid w:val="00647DDF"/>
    <w:rsid w:val="00652A89"/>
    <w:rsid w:val="0065349C"/>
    <w:rsid w:val="00654984"/>
    <w:rsid w:val="00655488"/>
    <w:rsid w:val="00656CBD"/>
    <w:rsid w:val="00660F2A"/>
    <w:rsid w:val="006616BD"/>
    <w:rsid w:val="006648FD"/>
    <w:rsid w:val="0067072A"/>
    <w:rsid w:val="0067099D"/>
    <w:rsid w:val="00670DCC"/>
    <w:rsid w:val="0067263B"/>
    <w:rsid w:val="006763A5"/>
    <w:rsid w:val="00677C07"/>
    <w:rsid w:val="00677D03"/>
    <w:rsid w:val="0068237E"/>
    <w:rsid w:val="006878D6"/>
    <w:rsid w:val="0069555D"/>
    <w:rsid w:val="0069597C"/>
    <w:rsid w:val="006977C5"/>
    <w:rsid w:val="006A00DC"/>
    <w:rsid w:val="006A0628"/>
    <w:rsid w:val="006A3AB2"/>
    <w:rsid w:val="006A696A"/>
    <w:rsid w:val="006A6A6B"/>
    <w:rsid w:val="006A6C58"/>
    <w:rsid w:val="006B05C5"/>
    <w:rsid w:val="006B26EA"/>
    <w:rsid w:val="006B5601"/>
    <w:rsid w:val="006C2689"/>
    <w:rsid w:val="006C2F81"/>
    <w:rsid w:val="006C3E16"/>
    <w:rsid w:val="006C4B0B"/>
    <w:rsid w:val="006C64B5"/>
    <w:rsid w:val="006D0839"/>
    <w:rsid w:val="006D1D91"/>
    <w:rsid w:val="006D52F2"/>
    <w:rsid w:val="006D65FA"/>
    <w:rsid w:val="006E08B1"/>
    <w:rsid w:val="006E180A"/>
    <w:rsid w:val="006E2BF2"/>
    <w:rsid w:val="006F0F3B"/>
    <w:rsid w:val="006F15FA"/>
    <w:rsid w:val="006F302B"/>
    <w:rsid w:val="006F323E"/>
    <w:rsid w:val="006F4D71"/>
    <w:rsid w:val="006F676A"/>
    <w:rsid w:val="006F75A3"/>
    <w:rsid w:val="006F7D5E"/>
    <w:rsid w:val="006F7D70"/>
    <w:rsid w:val="00700BEC"/>
    <w:rsid w:val="007019B4"/>
    <w:rsid w:val="0070381D"/>
    <w:rsid w:val="00704187"/>
    <w:rsid w:val="0070605A"/>
    <w:rsid w:val="00712CE7"/>
    <w:rsid w:val="0071594D"/>
    <w:rsid w:val="00715A5F"/>
    <w:rsid w:val="0071610D"/>
    <w:rsid w:val="00723F5E"/>
    <w:rsid w:val="007241B4"/>
    <w:rsid w:val="0072447F"/>
    <w:rsid w:val="007256F8"/>
    <w:rsid w:val="00725C92"/>
    <w:rsid w:val="00730FDC"/>
    <w:rsid w:val="0073488F"/>
    <w:rsid w:val="00735652"/>
    <w:rsid w:val="007360EF"/>
    <w:rsid w:val="00737A69"/>
    <w:rsid w:val="00741400"/>
    <w:rsid w:val="00742269"/>
    <w:rsid w:val="00742A9D"/>
    <w:rsid w:val="00743975"/>
    <w:rsid w:val="00746BEE"/>
    <w:rsid w:val="00747217"/>
    <w:rsid w:val="007507D4"/>
    <w:rsid w:val="00756F87"/>
    <w:rsid w:val="007601B8"/>
    <w:rsid w:val="0076242D"/>
    <w:rsid w:val="00763335"/>
    <w:rsid w:val="0077138B"/>
    <w:rsid w:val="007741A3"/>
    <w:rsid w:val="0077509F"/>
    <w:rsid w:val="00780352"/>
    <w:rsid w:val="00792CCA"/>
    <w:rsid w:val="00794659"/>
    <w:rsid w:val="0079569A"/>
    <w:rsid w:val="007979EC"/>
    <w:rsid w:val="007A2AD8"/>
    <w:rsid w:val="007B10FC"/>
    <w:rsid w:val="007B4CF0"/>
    <w:rsid w:val="007B6173"/>
    <w:rsid w:val="007B6681"/>
    <w:rsid w:val="007B78D4"/>
    <w:rsid w:val="007C122B"/>
    <w:rsid w:val="007C189E"/>
    <w:rsid w:val="007C1A09"/>
    <w:rsid w:val="007C5A20"/>
    <w:rsid w:val="007C71B9"/>
    <w:rsid w:val="007D26F8"/>
    <w:rsid w:val="007D4982"/>
    <w:rsid w:val="007D746A"/>
    <w:rsid w:val="007E24E6"/>
    <w:rsid w:val="007E26E2"/>
    <w:rsid w:val="007E2A62"/>
    <w:rsid w:val="007F7891"/>
    <w:rsid w:val="00801CF0"/>
    <w:rsid w:val="00804000"/>
    <w:rsid w:val="008048F0"/>
    <w:rsid w:val="00805CE8"/>
    <w:rsid w:val="00815796"/>
    <w:rsid w:val="00815AC0"/>
    <w:rsid w:val="008249F6"/>
    <w:rsid w:val="00826344"/>
    <w:rsid w:val="00832BB1"/>
    <w:rsid w:val="00833F50"/>
    <w:rsid w:val="00834DA4"/>
    <w:rsid w:val="00834F78"/>
    <w:rsid w:val="00836E93"/>
    <w:rsid w:val="00840138"/>
    <w:rsid w:val="00841F7E"/>
    <w:rsid w:val="0084391B"/>
    <w:rsid w:val="00844309"/>
    <w:rsid w:val="00846513"/>
    <w:rsid w:val="00847A9A"/>
    <w:rsid w:val="00850882"/>
    <w:rsid w:val="008546D4"/>
    <w:rsid w:val="0085595B"/>
    <w:rsid w:val="0085712E"/>
    <w:rsid w:val="00857457"/>
    <w:rsid w:val="008600AB"/>
    <w:rsid w:val="008601DC"/>
    <w:rsid w:val="0086421E"/>
    <w:rsid w:val="0086442F"/>
    <w:rsid w:val="00872567"/>
    <w:rsid w:val="008756AF"/>
    <w:rsid w:val="00882245"/>
    <w:rsid w:val="00883811"/>
    <w:rsid w:val="00886B4E"/>
    <w:rsid w:val="00890151"/>
    <w:rsid w:val="008908AC"/>
    <w:rsid w:val="00891118"/>
    <w:rsid w:val="008971CC"/>
    <w:rsid w:val="00897BE2"/>
    <w:rsid w:val="00897DBA"/>
    <w:rsid w:val="008A0518"/>
    <w:rsid w:val="008A0DB1"/>
    <w:rsid w:val="008A6876"/>
    <w:rsid w:val="008A7ABC"/>
    <w:rsid w:val="008B0B41"/>
    <w:rsid w:val="008B48E6"/>
    <w:rsid w:val="008C08DC"/>
    <w:rsid w:val="008C24DD"/>
    <w:rsid w:val="008C2F86"/>
    <w:rsid w:val="008D719C"/>
    <w:rsid w:val="008E3E7B"/>
    <w:rsid w:val="008E5465"/>
    <w:rsid w:val="008E6564"/>
    <w:rsid w:val="008F49D6"/>
    <w:rsid w:val="008F5ABA"/>
    <w:rsid w:val="008F6AE3"/>
    <w:rsid w:val="008F73BA"/>
    <w:rsid w:val="009020F9"/>
    <w:rsid w:val="00910B38"/>
    <w:rsid w:val="0091315E"/>
    <w:rsid w:val="00915BE9"/>
    <w:rsid w:val="00915E99"/>
    <w:rsid w:val="0092775B"/>
    <w:rsid w:val="00931DFC"/>
    <w:rsid w:val="00933477"/>
    <w:rsid w:val="00933DF7"/>
    <w:rsid w:val="00934E8F"/>
    <w:rsid w:val="00935D7C"/>
    <w:rsid w:val="009365F7"/>
    <w:rsid w:val="00940250"/>
    <w:rsid w:val="009411FD"/>
    <w:rsid w:val="00941995"/>
    <w:rsid w:val="00942CB6"/>
    <w:rsid w:val="0094709C"/>
    <w:rsid w:val="009523E6"/>
    <w:rsid w:val="0095618C"/>
    <w:rsid w:val="009562E5"/>
    <w:rsid w:val="0096160F"/>
    <w:rsid w:val="0096243A"/>
    <w:rsid w:val="00967004"/>
    <w:rsid w:val="00967626"/>
    <w:rsid w:val="009727ED"/>
    <w:rsid w:val="00974443"/>
    <w:rsid w:val="00982FC0"/>
    <w:rsid w:val="009842BE"/>
    <w:rsid w:val="00987197"/>
    <w:rsid w:val="00987AF8"/>
    <w:rsid w:val="00990C4D"/>
    <w:rsid w:val="009918ED"/>
    <w:rsid w:val="00994E1E"/>
    <w:rsid w:val="009A1CDE"/>
    <w:rsid w:val="009A6028"/>
    <w:rsid w:val="009A6F52"/>
    <w:rsid w:val="009B7FEC"/>
    <w:rsid w:val="009C2570"/>
    <w:rsid w:val="009C28F1"/>
    <w:rsid w:val="009C2C52"/>
    <w:rsid w:val="009C2F11"/>
    <w:rsid w:val="009C4C87"/>
    <w:rsid w:val="009C5423"/>
    <w:rsid w:val="009C5C6C"/>
    <w:rsid w:val="009C78BE"/>
    <w:rsid w:val="009C7C7D"/>
    <w:rsid w:val="009D01DE"/>
    <w:rsid w:val="009D3F32"/>
    <w:rsid w:val="009D5E58"/>
    <w:rsid w:val="009E038D"/>
    <w:rsid w:val="009E0ACA"/>
    <w:rsid w:val="009E2228"/>
    <w:rsid w:val="009E2404"/>
    <w:rsid w:val="009E7BAB"/>
    <w:rsid w:val="009F245A"/>
    <w:rsid w:val="009F5BE6"/>
    <w:rsid w:val="009F5D7E"/>
    <w:rsid w:val="009F73A6"/>
    <w:rsid w:val="009F7DD7"/>
    <w:rsid w:val="00A005A7"/>
    <w:rsid w:val="00A023F4"/>
    <w:rsid w:val="00A03410"/>
    <w:rsid w:val="00A03CD1"/>
    <w:rsid w:val="00A04767"/>
    <w:rsid w:val="00A069FA"/>
    <w:rsid w:val="00A11131"/>
    <w:rsid w:val="00A11E2A"/>
    <w:rsid w:val="00A120E4"/>
    <w:rsid w:val="00A13430"/>
    <w:rsid w:val="00A13B5A"/>
    <w:rsid w:val="00A15B19"/>
    <w:rsid w:val="00A23992"/>
    <w:rsid w:val="00A24926"/>
    <w:rsid w:val="00A26D14"/>
    <w:rsid w:val="00A30254"/>
    <w:rsid w:val="00A3468B"/>
    <w:rsid w:val="00A35ACB"/>
    <w:rsid w:val="00A40548"/>
    <w:rsid w:val="00A43823"/>
    <w:rsid w:val="00A439D2"/>
    <w:rsid w:val="00A439FA"/>
    <w:rsid w:val="00A45C6D"/>
    <w:rsid w:val="00A46922"/>
    <w:rsid w:val="00A52ECA"/>
    <w:rsid w:val="00A53922"/>
    <w:rsid w:val="00A5408B"/>
    <w:rsid w:val="00A54933"/>
    <w:rsid w:val="00A54B62"/>
    <w:rsid w:val="00A574D7"/>
    <w:rsid w:val="00A60A41"/>
    <w:rsid w:val="00A6383A"/>
    <w:rsid w:val="00A639AD"/>
    <w:rsid w:val="00A6598C"/>
    <w:rsid w:val="00A7144A"/>
    <w:rsid w:val="00A73B44"/>
    <w:rsid w:val="00A77152"/>
    <w:rsid w:val="00A82DC6"/>
    <w:rsid w:val="00A83B08"/>
    <w:rsid w:val="00A84FC7"/>
    <w:rsid w:val="00A91236"/>
    <w:rsid w:val="00A93AA2"/>
    <w:rsid w:val="00A95429"/>
    <w:rsid w:val="00A96C41"/>
    <w:rsid w:val="00A96CED"/>
    <w:rsid w:val="00A96E18"/>
    <w:rsid w:val="00A97FD7"/>
    <w:rsid w:val="00AA2E45"/>
    <w:rsid w:val="00AA3C21"/>
    <w:rsid w:val="00AA5FC3"/>
    <w:rsid w:val="00AA6C88"/>
    <w:rsid w:val="00AA7148"/>
    <w:rsid w:val="00AA746A"/>
    <w:rsid w:val="00AB1BDA"/>
    <w:rsid w:val="00AB211D"/>
    <w:rsid w:val="00AC3A09"/>
    <w:rsid w:val="00AC6118"/>
    <w:rsid w:val="00AD0D5F"/>
    <w:rsid w:val="00AD3CF5"/>
    <w:rsid w:val="00AD6C92"/>
    <w:rsid w:val="00AD6D9C"/>
    <w:rsid w:val="00AE5D1A"/>
    <w:rsid w:val="00AF00BE"/>
    <w:rsid w:val="00AF3955"/>
    <w:rsid w:val="00B0047A"/>
    <w:rsid w:val="00B02F70"/>
    <w:rsid w:val="00B0303F"/>
    <w:rsid w:val="00B06618"/>
    <w:rsid w:val="00B1452F"/>
    <w:rsid w:val="00B1644B"/>
    <w:rsid w:val="00B1682D"/>
    <w:rsid w:val="00B21E3B"/>
    <w:rsid w:val="00B23C77"/>
    <w:rsid w:val="00B2572D"/>
    <w:rsid w:val="00B30227"/>
    <w:rsid w:val="00B31127"/>
    <w:rsid w:val="00B31930"/>
    <w:rsid w:val="00B31B72"/>
    <w:rsid w:val="00B327F6"/>
    <w:rsid w:val="00B34903"/>
    <w:rsid w:val="00B35775"/>
    <w:rsid w:val="00B35A13"/>
    <w:rsid w:val="00B35E88"/>
    <w:rsid w:val="00B36C92"/>
    <w:rsid w:val="00B41AED"/>
    <w:rsid w:val="00B42371"/>
    <w:rsid w:val="00B44D3A"/>
    <w:rsid w:val="00B52D9E"/>
    <w:rsid w:val="00B54C48"/>
    <w:rsid w:val="00B56805"/>
    <w:rsid w:val="00B57433"/>
    <w:rsid w:val="00B577AD"/>
    <w:rsid w:val="00B6025C"/>
    <w:rsid w:val="00B607DC"/>
    <w:rsid w:val="00B61249"/>
    <w:rsid w:val="00B64247"/>
    <w:rsid w:val="00B66F96"/>
    <w:rsid w:val="00B6716A"/>
    <w:rsid w:val="00B70C9C"/>
    <w:rsid w:val="00B71240"/>
    <w:rsid w:val="00B762F3"/>
    <w:rsid w:val="00B769B5"/>
    <w:rsid w:val="00B7713D"/>
    <w:rsid w:val="00B80F4D"/>
    <w:rsid w:val="00B8422A"/>
    <w:rsid w:val="00B91715"/>
    <w:rsid w:val="00B951D9"/>
    <w:rsid w:val="00B95EB7"/>
    <w:rsid w:val="00B97432"/>
    <w:rsid w:val="00BA134F"/>
    <w:rsid w:val="00BA3467"/>
    <w:rsid w:val="00BA5F35"/>
    <w:rsid w:val="00BB1221"/>
    <w:rsid w:val="00BB23AD"/>
    <w:rsid w:val="00BB7A4A"/>
    <w:rsid w:val="00BC17B3"/>
    <w:rsid w:val="00BC3141"/>
    <w:rsid w:val="00BC412D"/>
    <w:rsid w:val="00BC65A5"/>
    <w:rsid w:val="00BC6A04"/>
    <w:rsid w:val="00BC6BF2"/>
    <w:rsid w:val="00BC71BA"/>
    <w:rsid w:val="00BD4831"/>
    <w:rsid w:val="00BD58D7"/>
    <w:rsid w:val="00BD6CB2"/>
    <w:rsid w:val="00BE14BB"/>
    <w:rsid w:val="00BE3728"/>
    <w:rsid w:val="00BE64F3"/>
    <w:rsid w:val="00BE6B7F"/>
    <w:rsid w:val="00BF3466"/>
    <w:rsid w:val="00BF3E89"/>
    <w:rsid w:val="00BF796C"/>
    <w:rsid w:val="00C014F6"/>
    <w:rsid w:val="00C0239E"/>
    <w:rsid w:val="00C04EF6"/>
    <w:rsid w:val="00C050E9"/>
    <w:rsid w:val="00C05E72"/>
    <w:rsid w:val="00C06BB5"/>
    <w:rsid w:val="00C06F9B"/>
    <w:rsid w:val="00C1405E"/>
    <w:rsid w:val="00C15500"/>
    <w:rsid w:val="00C21821"/>
    <w:rsid w:val="00C24241"/>
    <w:rsid w:val="00C25EBC"/>
    <w:rsid w:val="00C27146"/>
    <w:rsid w:val="00C31A32"/>
    <w:rsid w:val="00C3406F"/>
    <w:rsid w:val="00C343FF"/>
    <w:rsid w:val="00C361C2"/>
    <w:rsid w:val="00C37019"/>
    <w:rsid w:val="00C4237D"/>
    <w:rsid w:val="00C4410A"/>
    <w:rsid w:val="00C441DE"/>
    <w:rsid w:val="00C47A08"/>
    <w:rsid w:val="00C50719"/>
    <w:rsid w:val="00C52A40"/>
    <w:rsid w:val="00C54698"/>
    <w:rsid w:val="00C57458"/>
    <w:rsid w:val="00C60924"/>
    <w:rsid w:val="00C60C29"/>
    <w:rsid w:val="00C619CB"/>
    <w:rsid w:val="00C65FEA"/>
    <w:rsid w:val="00C66CFE"/>
    <w:rsid w:val="00C73DBA"/>
    <w:rsid w:val="00C741B4"/>
    <w:rsid w:val="00C7570C"/>
    <w:rsid w:val="00C7632F"/>
    <w:rsid w:val="00C77467"/>
    <w:rsid w:val="00C8054B"/>
    <w:rsid w:val="00C83C7B"/>
    <w:rsid w:val="00C8427A"/>
    <w:rsid w:val="00C8497F"/>
    <w:rsid w:val="00C854DD"/>
    <w:rsid w:val="00C86386"/>
    <w:rsid w:val="00C866A9"/>
    <w:rsid w:val="00C9027C"/>
    <w:rsid w:val="00C929D2"/>
    <w:rsid w:val="00C962A8"/>
    <w:rsid w:val="00C96B70"/>
    <w:rsid w:val="00CA1297"/>
    <w:rsid w:val="00CA2C92"/>
    <w:rsid w:val="00CB6504"/>
    <w:rsid w:val="00CB665C"/>
    <w:rsid w:val="00CD4AEE"/>
    <w:rsid w:val="00CD4B2E"/>
    <w:rsid w:val="00CD677B"/>
    <w:rsid w:val="00CD68B4"/>
    <w:rsid w:val="00CD70CE"/>
    <w:rsid w:val="00CE1B09"/>
    <w:rsid w:val="00CE205D"/>
    <w:rsid w:val="00CF0EB7"/>
    <w:rsid w:val="00CF556B"/>
    <w:rsid w:val="00CF63E6"/>
    <w:rsid w:val="00CF6DBF"/>
    <w:rsid w:val="00CF7762"/>
    <w:rsid w:val="00D04A5D"/>
    <w:rsid w:val="00D11053"/>
    <w:rsid w:val="00D13673"/>
    <w:rsid w:val="00D16EED"/>
    <w:rsid w:val="00D24823"/>
    <w:rsid w:val="00D24868"/>
    <w:rsid w:val="00D25508"/>
    <w:rsid w:val="00D25C98"/>
    <w:rsid w:val="00D27D42"/>
    <w:rsid w:val="00D30C26"/>
    <w:rsid w:val="00D326CB"/>
    <w:rsid w:val="00D32B62"/>
    <w:rsid w:val="00D34DEE"/>
    <w:rsid w:val="00D37503"/>
    <w:rsid w:val="00D37A03"/>
    <w:rsid w:val="00D44450"/>
    <w:rsid w:val="00D47B1C"/>
    <w:rsid w:val="00D5459E"/>
    <w:rsid w:val="00D561A1"/>
    <w:rsid w:val="00D60229"/>
    <w:rsid w:val="00D60FD2"/>
    <w:rsid w:val="00D61134"/>
    <w:rsid w:val="00D6134A"/>
    <w:rsid w:val="00D62596"/>
    <w:rsid w:val="00D635AA"/>
    <w:rsid w:val="00D6423A"/>
    <w:rsid w:val="00D664C2"/>
    <w:rsid w:val="00D670D9"/>
    <w:rsid w:val="00D774DC"/>
    <w:rsid w:val="00D8076A"/>
    <w:rsid w:val="00D80DF2"/>
    <w:rsid w:val="00D84932"/>
    <w:rsid w:val="00D86FC0"/>
    <w:rsid w:val="00D87616"/>
    <w:rsid w:val="00D90365"/>
    <w:rsid w:val="00D96DBC"/>
    <w:rsid w:val="00D97760"/>
    <w:rsid w:val="00DA06B3"/>
    <w:rsid w:val="00DA41DE"/>
    <w:rsid w:val="00DA5D96"/>
    <w:rsid w:val="00DB04E0"/>
    <w:rsid w:val="00DB2E07"/>
    <w:rsid w:val="00DB6180"/>
    <w:rsid w:val="00DB6A2C"/>
    <w:rsid w:val="00DC348F"/>
    <w:rsid w:val="00DC3C58"/>
    <w:rsid w:val="00DC4A1F"/>
    <w:rsid w:val="00DC7AC9"/>
    <w:rsid w:val="00DD33AA"/>
    <w:rsid w:val="00DD3D8D"/>
    <w:rsid w:val="00DD4170"/>
    <w:rsid w:val="00DE3A01"/>
    <w:rsid w:val="00DE44D3"/>
    <w:rsid w:val="00DE4EEA"/>
    <w:rsid w:val="00DF203D"/>
    <w:rsid w:val="00DF4885"/>
    <w:rsid w:val="00DF62DA"/>
    <w:rsid w:val="00E02566"/>
    <w:rsid w:val="00E0446E"/>
    <w:rsid w:val="00E05C46"/>
    <w:rsid w:val="00E05FA4"/>
    <w:rsid w:val="00E06334"/>
    <w:rsid w:val="00E0786D"/>
    <w:rsid w:val="00E14243"/>
    <w:rsid w:val="00E16819"/>
    <w:rsid w:val="00E16DD8"/>
    <w:rsid w:val="00E234BF"/>
    <w:rsid w:val="00E24254"/>
    <w:rsid w:val="00E30AEA"/>
    <w:rsid w:val="00E341EE"/>
    <w:rsid w:val="00E35657"/>
    <w:rsid w:val="00E40926"/>
    <w:rsid w:val="00E40964"/>
    <w:rsid w:val="00E42FFC"/>
    <w:rsid w:val="00E432BE"/>
    <w:rsid w:val="00E45FCF"/>
    <w:rsid w:val="00E52D9B"/>
    <w:rsid w:val="00E53EA1"/>
    <w:rsid w:val="00E62033"/>
    <w:rsid w:val="00E64745"/>
    <w:rsid w:val="00E65492"/>
    <w:rsid w:val="00E70619"/>
    <w:rsid w:val="00E70E6F"/>
    <w:rsid w:val="00E81A48"/>
    <w:rsid w:val="00E81E10"/>
    <w:rsid w:val="00E8328F"/>
    <w:rsid w:val="00E83E8B"/>
    <w:rsid w:val="00E84AE9"/>
    <w:rsid w:val="00E931C1"/>
    <w:rsid w:val="00E95BD2"/>
    <w:rsid w:val="00EA1B03"/>
    <w:rsid w:val="00EA3B5F"/>
    <w:rsid w:val="00EA3BE4"/>
    <w:rsid w:val="00EA3F14"/>
    <w:rsid w:val="00EB11E8"/>
    <w:rsid w:val="00EB2278"/>
    <w:rsid w:val="00EB3834"/>
    <w:rsid w:val="00EB6F7F"/>
    <w:rsid w:val="00EB783E"/>
    <w:rsid w:val="00EC5E74"/>
    <w:rsid w:val="00EC7A41"/>
    <w:rsid w:val="00ED380A"/>
    <w:rsid w:val="00ED458F"/>
    <w:rsid w:val="00ED6257"/>
    <w:rsid w:val="00ED6FBC"/>
    <w:rsid w:val="00ED77E7"/>
    <w:rsid w:val="00EE1845"/>
    <w:rsid w:val="00EE3AA3"/>
    <w:rsid w:val="00EE4226"/>
    <w:rsid w:val="00EE5CD7"/>
    <w:rsid w:val="00EE6B4F"/>
    <w:rsid w:val="00EE71D1"/>
    <w:rsid w:val="00EE7FDE"/>
    <w:rsid w:val="00EF0516"/>
    <w:rsid w:val="00EF0F5C"/>
    <w:rsid w:val="00EF18E4"/>
    <w:rsid w:val="00EF201B"/>
    <w:rsid w:val="00EF4637"/>
    <w:rsid w:val="00F066CB"/>
    <w:rsid w:val="00F07B45"/>
    <w:rsid w:val="00F07ECE"/>
    <w:rsid w:val="00F102A1"/>
    <w:rsid w:val="00F136F1"/>
    <w:rsid w:val="00F147EB"/>
    <w:rsid w:val="00F217BF"/>
    <w:rsid w:val="00F23FFA"/>
    <w:rsid w:val="00F30538"/>
    <w:rsid w:val="00F32743"/>
    <w:rsid w:val="00F33FCF"/>
    <w:rsid w:val="00F34D1E"/>
    <w:rsid w:val="00F43C46"/>
    <w:rsid w:val="00F43C94"/>
    <w:rsid w:val="00F440AA"/>
    <w:rsid w:val="00F45995"/>
    <w:rsid w:val="00F46E93"/>
    <w:rsid w:val="00F51CA9"/>
    <w:rsid w:val="00F54A02"/>
    <w:rsid w:val="00F55C37"/>
    <w:rsid w:val="00F56666"/>
    <w:rsid w:val="00F57429"/>
    <w:rsid w:val="00F656AF"/>
    <w:rsid w:val="00F7020F"/>
    <w:rsid w:val="00F75A9F"/>
    <w:rsid w:val="00F77EA6"/>
    <w:rsid w:val="00F87558"/>
    <w:rsid w:val="00F92615"/>
    <w:rsid w:val="00F953E3"/>
    <w:rsid w:val="00F95AAE"/>
    <w:rsid w:val="00F97F2C"/>
    <w:rsid w:val="00FA084C"/>
    <w:rsid w:val="00FA08F6"/>
    <w:rsid w:val="00FA45A7"/>
    <w:rsid w:val="00FA489F"/>
    <w:rsid w:val="00FA5615"/>
    <w:rsid w:val="00FA5B45"/>
    <w:rsid w:val="00FA65FB"/>
    <w:rsid w:val="00FA664C"/>
    <w:rsid w:val="00FA6B43"/>
    <w:rsid w:val="00FA6EE7"/>
    <w:rsid w:val="00FA70C9"/>
    <w:rsid w:val="00FB172F"/>
    <w:rsid w:val="00FB20DA"/>
    <w:rsid w:val="00FB274E"/>
    <w:rsid w:val="00FB5897"/>
    <w:rsid w:val="00FB5FF7"/>
    <w:rsid w:val="00FB6136"/>
    <w:rsid w:val="00FC10C3"/>
    <w:rsid w:val="00FC4207"/>
    <w:rsid w:val="00FC7417"/>
    <w:rsid w:val="00FD31B4"/>
    <w:rsid w:val="00FD326F"/>
    <w:rsid w:val="00FE4FB4"/>
    <w:rsid w:val="00FE5DB1"/>
    <w:rsid w:val="00FE6952"/>
    <w:rsid w:val="00FF202D"/>
    <w:rsid w:val="00FF436E"/>
    <w:rsid w:val="00FF6706"/>
    <w:rsid w:val="00FF7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25E88E"/>
  <w15:chartTrackingRefBased/>
  <w15:docId w15:val="{25C3343A-18C8-4B82-8923-156DCE39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qFormat="1"/>
    <w:lsdException w:name="footnote reference" w:uiPriority="99"/>
    <w:lsdException w:name="Title" w:qFormat="1"/>
    <w:lsdException w:name="Body Text Inden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fr-FR" w:eastAsia="fr-FR"/>
    </w:rPr>
  </w:style>
  <w:style w:type="paragraph" w:styleId="Titre1">
    <w:name w:val="heading 1"/>
    <w:basedOn w:val="Normal"/>
    <w:next w:val="Normal"/>
    <w:qFormat/>
    <w:pPr>
      <w:suppressAutoHyphens/>
      <w:jc w:val="center"/>
      <w:outlineLvl w:val="0"/>
    </w:pPr>
    <w:rPr>
      <w:b/>
      <w:sz w:val="36"/>
    </w:rPr>
  </w:style>
  <w:style w:type="paragraph" w:styleId="Titre2">
    <w:name w:val="heading 2"/>
    <w:basedOn w:val="Normal"/>
    <w:next w:val="Normal"/>
    <w:link w:val="Titre2Car"/>
    <w:qFormat/>
    <w:pPr>
      <w:suppressAutoHyphens/>
      <w:jc w:val="center"/>
      <w:outlineLvl w:val="1"/>
    </w:pPr>
    <w:rPr>
      <w:b/>
      <w:sz w:val="28"/>
    </w:rPr>
  </w:style>
  <w:style w:type="paragraph" w:styleId="Titre3">
    <w:name w:val="heading 3"/>
    <w:basedOn w:val="Normal"/>
    <w:next w:val="Normal"/>
    <w:qFormat/>
    <w:pPr>
      <w:suppressAutoHyphens/>
      <w:jc w:val="center"/>
      <w:outlineLvl w:val="2"/>
    </w:pPr>
    <w:rPr>
      <w:b/>
      <w:sz w:val="28"/>
    </w:rPr>
  </w:style>
  <w:style w:type="paragraph" w:styleId="Titre4">
    <w:name w:val="heading 4"/>
    <w:basedOn w:val="Normal"/>
    <w:next w:val="Normal"/>
    <w:qFormat/>
    <w:pPr>
      <w:keepNext/>
      <w:suppressAutoHyphens/>
      <w:jc w:val="center"/>
      <w:outlineLvl w:val="3"/>
    </w:pPr>
    <w:rPr>
      <w:b/>
      <w:sz w:val="40"/>
    </w:rPr>
  </w:style>
  <w:style w:type="paragraph" w:styleId="Titre5">
    <w:name w:val="heading 5"/>
    <w:basedOn w:val="Normal"/>
    <w:next w:val="Normal"/>
    <w:qFormat/>
    <w:pPr>
      <w:keepNext/>
      <w:pBdr>
        <w:top w:val="double" w:sz="4" w:space="1" w:color="auto"/>
        <w:left w:val="double" w:sz="4" w:space="4" w:color="auto"/>
        <w:bottom w:val="double" w:sz="4" w:space="1" w:color="auto"/>
        <w:right w:val="double" w:sz="4" w:space="4" w:color="auto"/>
      </w:pBdr>
      <w:jc w:val="center"/>
      <w:outlineLvl w:val="4"/>
    </w:pPr>
    <w:rPr>
      <w:rFonts w:ascii="Times New Roman Bold" w:hAnsi="Times New Roman Bold"/>
      <w:b/>
      <w:caps/>
      <w:sz w:val="36"/>
    </w:rPr>
  </w:style>
  <w:style w:type="paragraph" w:styleId="Titre6">
    <w:name w:val="heading 6"/>
    <w:basedOn w:val="Normal"/>
    <w:next w:val="Normal"/>
    <w:qFormat/>
    <w:pPr>
      <w:keepNext/>
      <w:numPr>
        <w:ilvl w:val="12"/>
      </w:numPr>
      <w:suppressAutoHyphens/>
      <w:outlineLvl w:val="5"/>
    </w:pPr>
    <w:rPr>
      <w:b/>
      <w:sz w:val="28"/>
    </w:rPr>
  </w:style>
  <w:style w:type="paragraph" w:styleId="Titre7">
    <w:name w:val="heading 7"/>
    <w:basedOn w:val="Normal"/>
    <w:next w:val="Normal"/>
    <w:qFormat/>
    <w:pPr>
      <w:keepNext/>
      <w:outlineLvl w:val="6"/>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ument1">
    <w:name w:val="Document 1"/>
    <w:pPr>
      <w:keepNext/>
      <w:keepLines/>
      <w:tabs>
        <w:tab w:val="left" w:pos="-720"/>
      </w:tabs>
      <w:suppressAutoHyphens/>
    </w:pPr>
    <w:rPr>
      <w:rFonts w:ascii="CG Times" w:hAnsi="CG Times"/>
      <w:sz w:val="24"/>
      <w:lang w:eastAsia="fr-FR"/>
    </w:rPr>
  </w:style>
  <w:style w:type="character" w:customStyle="1" w:styleId="Document2">
    <w:name w:val="Document 2"/>
    <w:rPr>
      <w:rFonts w:ascii="CG Times" w:hAnsi="CG Times"/>
      <w:noProof w:val="0"/>
      <w:sz w:val="24"/>
      <w:lang w:val="en-US"/>
    </w:rPr>
  </w:style>
  <w:style w:type="character" w:customStyle="1" w:styleId="Document3">
    <w:name w:val="Document 3"/>
    <w:rPr>
      <w:rFonts w:ascii="CG Times" w:hAnsi="CG Times"/>
      <w:noProof w:val="0"/>
      <w:sz w:val="24"/>
      <w:lang w:val="en-US"/>
    </w:rPr>
  </w:style>
  <w:style w:type="character" w:customStyle="1" w:styleId="Document4">
    <w:name w:val="Document 4"/>
    <w:rPr>
      <w:b/>
      <w:i/>
      <w:sz w:val="24"/>
    </w:rPr>
  </w:style>
  <w:style w:type="character" w:customStyle="1" w:styleId="Document5">
    <w:name w:val="Document 5"/>
    <w:basedOn w:val="Policepardfaut"/>
  </w:style>
  <w:style w:type="character" w:customStyle="1" w:styleId="Document6">
    <w:name w:val="Document 6"/>
    <w:basedOn w:val="Policepardfaut"/>
  </w:style>
  <w:style w:type="character" w:customStyle="1" w:styleId="Document7">
    <w:name w:val="Document 7"/>
    <w:basedOn w:val="Policepardfaut"/>
  </w:style>
  <w:style w:type="character" w:customStyle="1" w:styleId="Document8">
    <w:name w:val="Document 8"/>
    <w:basedOn w:val="Policepardfaut"/>
  </w:style>
  <w:style w:type="character" w:customStyle="1" w:styleId="Technical1">
    <w:name w:val="Technical 1"/>
    <w:rPr>
      <w:rFonts w:ascii="CG Times" w:hAnsi="CG Times"/>
      <w:noProof w:val="0"/>
      <w:sz w:val="24"/>
      <w:lang w:val="en-US"/>
    </w:rPr>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paragraph" w:customStyle="1" w:styleId="Technical4">
    <w:name w:val="Technical 4"/>
    <w:pPr>
      <w:tabs>
        <w:tab w:val="left" w:pos="-720"/>
      </w:tabs>
      <w:suppressAutoHyphens/>
    </w:pPr>
    <w:rPr>
      <w:rFonts w:ascii="CG Times" w:hAnsi="CG Times"/>
      <w:b/>
      <w:sz w:val="24"/>
      <w:lang w:eastAsia="fr-FR"/>
    </w:rPr>
  </w:style>
  <w:style w:type="paragraph" w:customStyle="1" w:styleId="Technical5">
    <w:name w:val="Technical 5"/>
    <w:pPr>
      <w:tabs>
        <w:tab w:val="left" w:pos="-720"/>
      </w:tabs>
      <w:suppressAutoHyphens/>
      <w:ind w:firstLine="720"/>
    </w:pPr>
    <w:rPr>
      <w:rFonts w:ascii="CG Times" w:hAnsi="CG Times"/>
      <w:b/>
      <w:sz w:val="24"/>
      <w:lang w:eastAsia="fr-FR"/>
    </w:rPr>
  </w:style>
  <w:style w:type="paragraph" w:customStyle="1" w:styleId="Technical6">
    <w:name w:val="Technical 6"/>
    <w:pPr>
      <w:tabs>
        <w:tab w:val="left" w:pos="-720"/>
      </w:tabs>
      <w:suppressAutoHyphens/>
      <w:ind w:firstLine="720"/>
    </w:pPr>
    <w:rPr>
      <w:rFonts w:ascii="CG Times" w:hAnsi="CG Times"/>
      <w:b/>
      <w:sz w:val="24"/>
      <w:lang w:eastAsia="fr-FR"/>
    </w:rPr>
  </w:style>
  <w:style w:type="paragraph" w:customStyle="1" w:styleId="Technical7">
    <w:name w:val="Technical 7"/>
    <w:pPr>
      <w:tabs>
        <w:tab w:val="left" w:pos="-720"/>
      </w:tabs>
      <w:suppressAutoHyphens/>
      <w:ind w:firstLine="720"/>
    </w:pPr>
    <w:rPr>
      <w:rFonts w:ascii="CG Times" w:hAnsi="CG Times"/>
      <w:b/>
      <w:sz w:val="24"/>
      <w:lang w:eastAsia="fr-FR"/>
    </w:rPr>
  </w:style>
  <w:style w:type="paragraph" w:customStyle="1" w:styleId="Technical8">
    <w:name w:val="Technical 8"/>
    <w:pPr>
      <w:tabs>
        <w:tab w:val="left" w:pos="-720"/>
      </w:tabs>
      <w:suppressAutoHyphens/>
      <w:ind w:firstLine="720"/>
    </w:pPr>
    <w:rPr>
      <w:rFonts w:ascii="CG Times" w:hAnsi="CG Times"/>
      <w:b/>
      <w:sz w:val="24"/>
      <w:lang w:eastAsia="fr-FR"/>
    </w:rPr>
  </w:style>
  <w:style w:type="paragraph" w:customStyle="1" w:styleId="31">
    <w:name w:val="3 1"/>
    <w:pPr>
      <w:tabs>
        <w:tab w:val="left" w:pos="-720"/>
        <w:tab w:val="left" w:pos="0"/>
        <w:tab w:val="decimal" w:pos="720"/>
      </w:tabs>
      <w:suppressAutoHyphens/>
      <w:ind w:firstLine="720"/>
    </w:pPr>
    <w:rPr>
      <w:rFonts w:ascii="CG Times" w:hAnsi="CG Times"/>
      <w:sz w:val="24"/>
      <w:lang w:eastAsia="fr-FR"/>
    </w:rPr>
  </w:style>
  <w:style w:type="paragraph" w:customStyle="1" w:styleId="32">
    <w:name w:val="3 2"/>
    <w:pPr>
      <w:tabs>
        <w:tab w:val="left" w:pos="-720"/>
        <w:tab w:val="left" w:pos="0"/>
        <w:tab w:val="left" w:pos="720"/>
        <w:tab w:val="decimal" w:pos="1440"/>
      </w:tabs>
      <w:suppressAutoHyphens/>
      <w:ind w:firstLine="1440"/>
    </w:pPr>
    <w:rPr>
      <w:rFonts w:ascii="CG Times" w:hAnsi="CG Times"/>
      <w:sz w:val="24"/>
      <w:lang w:eastAsia="fr-FR"/>
    </w:rPr>
  </w:style>
  <w:style w:type="paragraph" w:customStyle="1" w:styleId="33">
    <w:name w:val="3 3"/>
    <w:pPr>
      <w:tabs>
        <w:tab w:val="left" w:pos="-720"/>
        <w:tab w:val="left" w:pos="0"/>
        <w:tab w:val="left" w:pos="720"/>
        <w:tab w:val="left" w:pos="1440"/>
        <w:tab w:val="decimal" w:pos="2160"/>
      </w:tabs>
      <w:suppressAutoHyphens/>
      <w:ind w:firstLine="2160"/>
    </w:pPr>
    <w:rPr>
      <w:rFonts w:ascii="CG Times" w:hAnsi="CG Times"/>
      <w:sz w:val="24"/>
      <w:lang w:eastAsia="fr-FR"/>
    </w:rPr>
  </w:style>
  <w:style w:type="paragraph" w:customStyle="1" w:styleId="34">
    <w:name w:val="3 4"/>
    <w:pPr>
      <w:tabs>
        <w:tab w:val="left" w:pos="-720"/>
        <w:tab w:val="left" w:pos="0"/>
        <w:tab w:val="left" w:pos="720"/>
        <w:tab w:val="left" w:pos="1440"/>
        <w:tab w:val="left" w:pos="2160"/>
        <w:tab w:val="decimal" w:pos="2880"/>
      </w:tabs>
      <w:suppressAutoHyphens/>
      <w:ind w:firstLine="2880"/>
    </w:pPr>
    <w:rPr>
      <w:rFonts w:ascii="CG Times" w:hAnsi="CG Times"/>
      <w:sz w:val="24"/>
      <w:lang w:eastAsia="fr-FR"/>
    </w:rPr>
  </w:style>
  <w:style w:type="paragraph" w:customStyle="1" w:styleId="35">
    <w:name w:val="3 5"/>
    <w:pPr>
      <w:tabs>
        <w:tab w:val="left" w:pos="-720"/>
        <w:tab w:val="left" w:pos="0"/>
        <w:tab w:val="left" w:pos="720"/>
        <w:tab w:val="left" w:pos="1440"/>
        <w:tab w:val="left" w:pos="2160"/>
        <w:tab w:val="left" w:pos="2880"/>
        <w:tab w:val="decimal" w:pos="3600"/>
      </w:tabs>
      <w:suppressAutoHyphens/>
      <w:ind w:firstLine="3600"/>
    </w:pPr>
    <w:rPr>
      <w:rFonts w:ascii="CG Times" w:hAnsi="CG Times"/>
      <w:sz w:val="24"/>
      <w:lang w:eastAsia="fr-FR"/>
    </w:rPr>
  </w:style>
  <w:style w:type="paragraph" w:customStyle="1" w:styleId="36">
    <w:name w:val="3 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sz w:val="24"/>
      <w:lang w:eastAsia="fr-FR"/>
    </w:rPr>
  </w:style>
  <w:style w:type="paragraph" w:customStyle="1" w:styleId="37">
    <w:name w:val="3 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sz w:val="24"/>
      <w:lang w:eastAsia="fr-FR"/>
    </w:rPr>
  </w:style>
  <w:style w:type="paragraph" w:customStyle="1" w:styleId="38">
    <w:name w:val="3 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sz w:val="24"/>
      <w:lang w:eastAsia="fr-FR"/>
    </w:rPr>
  </w:style>
  <w:style w:type="paragraph" w:customStyle="1" w:styleId="SAR1">
    <w:name w:val="SAR 1"/>
    <w:pPr>
      <w:tabs>
        <w:tab w:val="left" w:pos="605"/>
        <w:tab w:val="left" w:pos="1210"/>
        <w:tab w:val="left" w:pos="1814"/>
        <w:tab w:val="left" w:pos="2419"/>
        <w:tab w:val="left" w:pos="3024"/>
      </w:tabs>
      <w:suppressAutoHyphens/>
    </w:pPr>
    <w:rPr>
      <w:rFonts w:ascii="CG Times" w:hAnsi="CG Times"/>
      <w:sz w:val="24"/>
      <w:lang w:eastAsia="fr-FR"/>
    </w:rPr>
  </w:style>
  <w:style w:type="paragraph" w:customStyle="1" w:styleId="SAR2">
    <w:name w:val="SAR 2"/>
    <w:pPr>
      <w:tabs>
        <w:tab w:val="left" w:pos="605"/>
        <w:tab w:val="left" w:pos="1210"/>
      </w:tabs>
      <w:suppressAutoHyphens/>
      <w:ind w:firstLine="605"/>
    </w:pPr>
    <w:rPr>
      <w:rFonts w:ascii="CG Times" w:hAnsi="CG Times"/>
      <w:sz w:val="24"/>
      <w:lang w:eastAsia="fr-FR"/>
    </w:rPr>
  </w:style>
  <w:style w:type="paragraph" w:customStyle="1" w:styleId="SAR3">
    <w:name w:val="SAR 3"/>
    <w:pPr>
      <w:tabs>
        <w:tab w:val="right" w:pos="1560"/>
        <w:tab w:val="left" w:pos="1800"/>
      </w:tabs>
      <w:suppressAutoHyphens/>
      <w:ind w:firstLine="3000"/>
    </w:pPr>
    <w:rPr>
      <w:rFonts w:ascii="CG Times" w:hAnsi="CG Times"/>
      <w:sz w:val="24"/>
      <w:lang w:eastAsia="fr-FR"/>
    </w:rPr>
  </w:style>
  <w:style w:type="paragraph" w:customStyle="1" w:styleId="SAR4">
    <w:name w:val="SAR 4"/>
    <w:pPr>
      <w:tabs>
        <w:tab w:val="left" w:pos="1814"/>
        <w:tab w:val="left" w:pos="2280"/>
      </w:tabs>
      <w:suppressAutoHyphens/>
      <w:ind w:firstLine="1814"/>
    </w:pPr>
    <w:rPr>
      <w:rFonts w:ascii="CG Times" w:hAnsi="CG Times"/>
      <w:sz w:val="24"/>
      <w:lang w:eastAsia="fr-FR"/>
    </w:rPr>
  </w:style>
  <w:style w:type="paragraph" w:customStyle="1" w:styleId="SAR5">
    <w:name w:val="SAR 5"/>
    <w:pPr>
      <w:tabs>
        <w:tab w:val="right" w:pos="2520"/>
        <w:tab w:val="left" w:pos="2765"/>
      </w:tabs>
      <w:suppressAutoHyphens/>
      <w:ind w:firstLine="3960"/>
    </w:pPr>
    <w:rPr>
      <w:rFonts w:ascii="CG Times" w:hAnsi="CG Times"/>
      <w:sz w:val="24"/>
      <w:lang w:eastAsia="fr-FR"/>
    </w:rPr>
  </w:style>
  <w:style w:type="paragraph" w:customStyle="1" w:styleId="SAR6">
    <w:name w:val="SAR 6"/>
    <w:pPr>
      <w:tabs>
        <w:tab w:val="left" w:pos="-720"/>
      </w:tabs>
      <w:suppressAutoHyphens/>
    </w:pPr>
    <w:rPr>
      <w:rFonts w:ascii="CG Times" w:hAnsi="CG Times"/>
      <w:sz w:val="24"/>
      <w:lang w:eastAsia="fr-FR"/>
    </w:rPr>
  </w:style>
  <w:style w:type="paragraph" w:customStyle="1" w:styleId="SAR7">
    <w:name w:val="SAR 7"/>
    <w:pPr>
      <w:tabs>
        <w:tab w:val="left" w:pos="-720"/>
      </w:tabs>
      <w:suppressAutoHyphens/>
    </w:pPr>
    <w:rPr>
      <w:rFonts w:ascii="CG Times" w:hAnsi="CG Times"/>
      <w:sz w:val="24"/>
      <w:lang w:eastAsia="fr-FR"/>
    </w:rPr>
  </w:style>
  <w:style w:type="character" w:customStyle="1" w:styleId="SAR8">
    <w:name w:val="SAR 8"/>
    <w:rPr>
      <w:rFonts w:ascii="CG Times" w:hAnsi="CG Times"/>
      <w:noProof w:val="0"/>
      <w:sz w:val="24"/>
      <w:lang w:val="en-US"/>
    </w:rPr>
  </w:style>
  <w:style w:type="paragraph" w:customStyle="1" w:styleId="REGULAR1">
    <w:name w:val="REGULAR 1"/>
    <w:pPr>
      <w:tabs>
        <w:tab w:val="left" w:pos="605"/>
        <w:tab w:val="left" w:pos="1210"/>
      </w:tabs>
      <w:suppressAutoHyphens/>
    </w:pPr>
    <w:rPr>
      <w:rFonts w:ascii="CG Times" w:hAnsi="CG Times"/>
      <w:sz w:val="24"/>
      <w:lang w:eastAsia="fr-FR"/>
    </w:rPr>
  </w:style>
  <w:style w:type="paragraph" w:customStyle="1" w:styleId="REGULAR2">
    <w:name w:val="REGULAR 2"/>
    <w:pPr>
      <w:tabs>
        <w:tab w:val="left" w:pos="605"/>
        <w:tab w:val="left" w:pos="1210"/>
        <w:tab w:val="left" w:pos="1814"/>
        <w:tab w:val="left" w:pos="2419"/>
        <w:tab w:val="left" w:pos="3024"/>
        <w:tab w:val="left" w:pos="3629"/>
      </w:tabs>
      <w:suppressAutoHyphens/>
      <w:ind w:firstLine="605"/>
    </w:pPr>
    <w:rPr>
      <w:rFonts w:ascii="CG Times" w:hAnsi="CG Times"/>
      <w:sz w:val="24"/>
      <w:lang w:eastAsia="fr-FR"/>
    </w:rPr>
  </w:style>
  <w:style w:type="paragraph" w:customStyle="1" w:styleId="REGULAR3">
    <w:name w:val="REGULAR 3"/>
    <w:pPr>
      <w:tabs>
        <w:tab w:val="right" w:pos="1560"/>
        <w:tab w:val="left" w:pos="1800"/>
      </w:tabs>
      <w:suppressAutoHyphens/>
      <w:ind w:firstLine="3000"/>
    </w:pPr>
    <w:rPr>
      <w:rFonts w:ascii="CG Times" w:hAnsi="CG Times"/>
      <w:sz w:val="24"/>
      <w:lang w:eastAsia="fr-FR"/>
    </w:rPr>
  </w:style>
  <w:style w:type="paragraph" w:customStyle="1" w:styleId="REGULAR4">
    <w:name w:val="REGULAR 4"/>
    <w:pPr>
      <w:tabs>
        <w:tab w:val="left" w:pos="1814"/>
        <w:tab w:val="left" w:pos="2280"/>
      </w:tabs>
      <w:suppressAutoHyphens/>
      <w:ind w:firstLine="1814"/>
    </w:pPr>
    <w:rPr>
      <w:rFonts w:ascii="CG Times" w:hAnsi="CG Times"/>
      <w:sz w:val="24"/>
      <w:lang w:eastAsia="fr-FR"/>
    </w:rPr>
  </w:style>
  <w:style w:type="paragraph" w:customStyle="1" w:styleId="REGULAR5">
    <w:name w:val="REGULAR 5"/>
    <w:pPr>
      <w:tabs>
        <w:tab w:val="right" w:pos="2520"/>
        <w:tab w:val="left" w:pos="2760"/>
      </w:tabs>
      <w:suppressAutoHyphens/>
      <w:ind w:firstLine="3960"/>
    </w:pPr>
    <w:rPr>
      <w:rFonts w:ascii="CG Times" w:hAnsi="CG Times"/>
      <w:sz w:val="24"/>
      <w:lang w:eastAsia="fr-FR"/>
    </w:rPr>
  </w:style>
  <w:style w:type="paragraph" w:customStyle="1" w:styleId="REGULAR6">
    <w:name w:val="REGULAR 6"/>
    <w:pPr>
      <w:tabs>
        <w:tab w:val="left" w:pos="-720"/>
      </w:tabs>
      <w:suppressAutoHyphens/>
    </w:pPr>
    <w:rPr>
      <w:rFonts w:ascii="CG Times" w:hAnsi="CG Times"/>
      <w:sz w:val="24"/>
      <w:lang w:eastAsia="fr-FR"/>
    </w:rPr>
  </w:style>
  <w:style w:type="paragraph" w:customStyle="1" w:styleId="REGULAR7">
    <w:name w:val="REGULAR 7"/>
    <w:pPr>
      <w:tabs>
        <w:tab w:val="left" w:pos="-720"/>
      </w:tabs>
      <w:suppressAutoHyphens/>
    </w:pPr>
    <w:rPr>
      <w:rFonts w:ascii="CG Times" w:hAnsi="CG Times"/>
      <w:sz w:val="24"/>
      <w:lang w:eastAsia="fr-FR"/>
    </w:rPr>
  </w:style>
  <w:style w:type="paragraph" w:customStyle="1" w:styleId="REGULAR8">
    <w:name w:val="REGULAR 8"/>
    <w:pPr>
      <w:tabs>
        <w:tab w:val="left" w:pos="-720"/>
      </w:tabs>
      <w:suppressAutoHyphens/>
    </w:pPr>
    <w:rPr>
      <w:rFonts w:ascii="CG Times" w:hAnsi="CG Times"/>
      <w:sz w:val="24"/>
      <w:lang w:eastAsia="fr-FR"/>
    </w:rPr>
  </w:style>
  <w:style w:type="paragraph" w:customStyle="1" w:styleId="11">
    <w:name w:val="1 1"/>
    <w:pPr>
      <w:tabs>
        <w:tab w:val="left" w:pos="-720"/>
      </w:tabs>
      <w:suppressAutoHyphens/>
    </w:pPr>
    <w:rPr>
      <w:rFonts w:ascii="CG Times" w:hAnsi="CG Times"/>
      <w:sz w:val="24"/>
      <w:lang w:eastAsia="fr-FR"/>
    </w:rPr>
  </w:style>
  <w:style w:type="paragraph" w:customStyle="1" w:styleId="12">
    <w:name w:val="1 2"/>
    <w:pPr>
      <w:tabs>
        <w:tab w:val="left" w:pos="-720"/>
      </w:tabs>
      <w:suppressAutoHyphens/>
    </w:pPr>
    <w:rPr>
      <w:rFonts w:ascii="CG Times" w:hAnsi="CG Times"/>
      <w:sz w:val="24"/>
      <w:lang w:eastAsia="fr-FR"/>
    </w:rPr>
  </w:style>
  <w:style w:type="paragraph" w:customStyle="1" w:styleId="13">
    <w:name w:val="1 3"/>
    <w:pPr>
      <w:tabs>
        <w:tab w:val="left" w:pos="-720"/>
      </w:tabs>
      <w:suppressAutoHyphens/>
    </w:pPr>
    <w:rPr>
      <w:rFonts w:ascii="CG Times" w:hAnsi="CG Times"/>
      <w:sz w:val="24"/>
      <w:lang w:eastAsia="fr-FR"/>
    </w:rPr>
  </w:style>
  <w:style w:type="paragraph" w:customStyle="1" w:styleId="14">
    <w:name w:val="1 4"/>
    <w:pPr>
      <w:tabs>
        <w:tab w:val="left" w:pos="-720"/>
      </w:tabs>
      <w:suppressAutoHyphens/>
    </w:pPr>
    <w:rPr>
      <w:rFonts w:ascii="CG Times" w:hAnsi="CG Times"/>
      <w:sz w:val="24"/>
      <w:lang w:eastAsia="fr-FR"/>
    </w:rPr>
  </w:style>
  <w:style w:type="paragraph" w:customStyle="1" w:styleId="15">
    <w:name w:val="1 5"/>
    <w:pPr>
      <w:tabs>
        <w:tab w:val="left" w:pos="-720"/>
      </w:tabs>
      <w:suppressAutoHyphens/>
    </w:pPr>
    <w:rPr>
      <w:rFonts w:ascii="CG Times" w:hAnsi="CG Times"/>
      <w:sz w:val="24"/>
      <w:lang w:eastAsia="fr-FR"/>
    </w:rPr>
  </w:style>
  <w:style w:type="paragraph" w:customStyle="1" w:styleId="16">
    <w:name w:val="1 6"/>
    <w:pPr>
      <w:tabs>
        <w:tab w:val="left" w:pos="-720"/>
      </w:tabs>
      <w:suppressAutoHyphens/>
    </w:pPr>
    <w:rPr>
      <w:rFonts w:ascii="CG Times" w:hAnsi="CG Times"/>
      <w:sz w:val="24"/>
      <w:lang w:eastAsia="fr-FR"/>
    </w:rPr>
  </w:style>
  <w:style w:type="paragraph" w:customStyle="1" w:styleId="17">
    <w:name w:val="1 7"/>
    <w:pPr>
      <w:tabs>
        <w:tab w:val="left" w:pos="-720"/>
      </w:tabs>
      <w:suppressAutoHyphens/>
    </w:pPr>
    <w:rPr>
      <w:rFonts w:ascii="CG Times" w:hAnsi="CG Times"/>
      <w:sz w:val="24"/>
      <w:lang w:eastAsia="fr-FR"/>
    </w:rPr>
  </w:style>
  <w:style w:type="paragraph" w:customStyle="1" w:styleId="18">
    <w:name w:val="1 8"/>
    <w:pPr>
      <w:tabs>
        <w:tab w:val="left" w:pos="-720"/>
      </w:tabs>
      <w:suppressAutoHyphens/>
    </w:pPr>
    <w:rPr>
      <w:rFonts w:ascii="CG Times" w:hAnsi="CG Times"/>
      <w:sz w:val="24"/>
      <w:lang w:eastAsia="fr-FR"/>
    </w:rPr>
  </w:style>
  <w:style w:type="paragraph" w:customStyle="1" w:styleId="21a">
    <w:name w:val="2 1a"/>
    <w:pPr>
      <w:tabs>
        <w:tab w:val="left" w:pos="-720"/>
      </w:tabs>
      <w:suppressAutoHyphens/>
    </w:pPr>
    <w:rPr>
      <w:rFonts w:ascii="CG Times" w:hAnsi="CG Times"/>
      <w:sz w:val="24"/>
      <w:lang w:eastAsia="fr-FR"/>
    </w:rPr>
  </w:style>
  <w:style w:type="paragraph" w:customStyle="1" w:styleId="22a">
    <w:name w:val="2 2a"/>
    <w:pPr>
      <w:tabs>
        <w:tab w:val="left" w:pos="-720"/>
      </w:tabs>
      <w:suppressAutoHyphens/>
    </w:pPr>
    <w:rPr>
      <w:rFonts w:ascii="CG Times" w:hAnsi="CG Times"/>
      <w:sz w:val="24"/>
      <w:lang w:eastAsia="fr-FR"/>
    </w:rPr>
  </w:style>
  <w:style w:type="paragraph" w:customStyle="1" w:styleId="23a">
    <w:name w:val="2 3a"/>
    <w:pPr>
      <w:tabs>
        <w:tab w:val="left" w:pos="-720"/>
      </w:tabs>
      <w:suppressAutoHyphens/>
    </w:pPr>
    <w:rPr>
      <w:rFonts w:ascii="CG Times" w:hAnsi="CG Times"/>
      <w:sz w:val="24"/>
      <w:lang w:eastAsia="fr-FR"/>
    </w:rPr>
  </w:style>
  <w:style w:type="paragraph" w:customStyle="1" w:styleId="24a">
    <w:name w:val="2 4a"/>
    <w:pPr>
      <w:tabs>
        <w:tab w:val="left" w:pos="-720"/>
      </w:tabs>
      <w:suppressAutoHyphens/>
    </w:pPr>
    <w:rPr>
      <w:rFonts w:ascii="CG Times" w:hAnsi="CG Times"/>
      <w:sz w:val="24"/>
      <w:lang w:eastAsia="fr-FR"/>
    </w:rPr>
  </w:style>
  <w:style w:type="paragraph" w:customStyle="1" w:styleId="25a">
    <w:name w:val="2 5a"/>
    <w:pPr>
      <w:tabs>
        <w:tab w:val="left" w:pos="-720"/>
      </w:tabs>
      <w:suppressAutoHyphens/>
    </w:pPr>
    <w:rPr>
      <w:rFonts w:ascii="CG Times" w:hAnsi="CG Times"/>
      <w:sz w:val="24"/>
      <w:lang w:eastAsia="fr-FR"/>
    </w:rPr>
  </w:style>
  <w:style w:type="paragraph" w:customStyle="1" w:styleId="26a">
    <w:name w:val="2 6a"/>
    <w:pPr>
      <w:tabs>
        <w:tab w:val="left" w:pos="-720"/>
      </w:tabs>
      <w:suppressAutoHyphens/>
    </w:pPr>
    <w:rPr>
      <w:rFonts w:ascii="CG Times" w:hAnsi="CG Times"/>
      <w:sz w:val="24"/>
      <w:lang w:eastAsia="fr-FR"/>
    </w:rPr>
  </w:style>
  <w:style w:type="paragraph" w:customStyle="1" w:styleId="27a">
    <w:name w:val="2 7a"/>
    <w:pPr>
      <w:tabs>
        <w:tab w:val="left" w:pos="-720"/>
      </w:tabs>
      <w:suppressAutoHyphens/>
    </w:pPr>
    <w:rPr>
      <w:rFonts w:ascii="CG Times" w:hAnsi="CG Times"/>
      <w:sz w:val="24"/>
      <w:lang w:eastAsia="fr-FR"/>
    </w:rPr>
  </w:style>
  <w:style w:type="paragraph" w:customStyle="1" w:styleId="28a">
    <w:name w:val="2 8a"/>
    <w:pPr>
      <w:tabs>
        <w:tab w:val="left" w:pos="-720"/>
      </w:tabs>
      <w:suppressAutoHyphens/>
    </w:pPr>
    <w:rPr>
      <w:rFonts w:ascii="CG Times" w:hAnsi="CG Times"/>
      <w:sz w:val="24"/>
      <w:lang w:eastAsia="fr-FR"/>
    </w:rPr>
  </w:style>
  <w:style w:type="paragraph" w:styleId="TM1">
    <w:name w:val="toc 1"/>
    <w:basedOn w:val="Normal"/>
    <w:next w:val="Normal"/>
    <w:uiPriority w:val="39"/>
    <w:pPr>
      <w:tabs>
        <w:tab w:val="right" w:leader="dot" w:pos="9000"/>
      </w:tabs>
      <w:suppressAutoHyphens/>
      <w:spacing w:before="240"/>
      <w:ind w:left="720" w:right="720" w:hanging="720"/>
    </w:pPr>
    <w:rPr>
      <w:b/>
    </w:rPr>
  </w:style>
  <w:style w:type="paragraph" w:styleId="TM2">
    <w:name w:val="toc 2"/>
    <w:basedOn w:val="Normal"/>
    <w:next w:val="Normal"/>
    <w:uiPriority w:val="39"/>
    <w:pPr>
      <w:tabs>
        <w:tab w:val="right" w:leader="dot" w:pos="9000"/>
      </w:tabs>
      <w:suppressAutoHyphens/>
      <w:ind w:left="1440" w:right="720" w:hanging="720"/>
    </w:pPr>
  </w:style>
  <w:style w:type="paragraph" w:styleId="TM3">
    <w:name w:val="toc 3"/>
    <w:basedOn w:val="Normal"/>
    <w:next w:val="Normal"/>
    <w:uiPriority w:val="39"/>
    <w:pPr>
      <w:tabs>
        <w:tab w:val="right" w:leader="dot" w:pos="9000"/>
      </w:tabs>
      <w:suppressAutoHyphens/>
      <w:ind w:left="720" w:right="720"/>
    </w:pPr>
    <w:rPr>
      <w:i/>
    </w:rPr>
  </w:style>
  <w:style w:type="paragraph" w:styleId="TM4">
    <w:name w:val="toc 4"/>
    <w:basedOn w:val="Normal"/>
    <w:next w:val="Normal"/>
    <w:semiHidden/>
    <w:pPr>
      <w:tabs>
        <w:tab w:val="left" w:leader="dot" w:pos="8640"/>
        <w:tab w:val="right" w:pos="9000"/>
      </w:tabs>
      <w:suppressAutoHyphens/>
      <w:ind w:left="720" w:right="720"/>
    </w:pPr>
  </w:style>
  <w:style w:type="paragraph" w:styleId="TM5">
    <w:name w:val="toc 5"/>
    <w:basedOn w:val="Normal"/>
    <w:next w:val="Normal"/>
    <w:semiHidden/>
    <w:pPr>
      <w:tabs>
        <w:tab w:val="left" w:leader="dot" w:pos="8640"/>
        <w:tab w:val="right" w:pos="9000"/>
      </w:tabs>
      <w:suppressAutoHyphens/>
      <w:ind w:left="720" w:right="720"/>
    </w:pPr>
  </w:style>
  <w:style w:type="paragraph" w:styleId="TM6">
    <w:name w:val="toc 6"/>
    <w:basedOn w:val="Normal"/>
    <w:next w:val="Normal"/>
    <w:semiHidden/>
    <w:pPr>
      <w:tabs>
        <w:tab w:val="left" w:leader="dot" w:pos="8640"/>
        <w:tab w:val="right" w:pos="9000"/>
      </w:tabs>
      <w:suppressAutoHyphens/>
      <w:ind w:left="720"/>
    </w:pPr>
  </w:style>
  <w:style w:type="paragraph" w:styleId="TM7">
    <w:name w:val="toc 7"/>
    <w:basedOn w:val="Normal"/>
    <w:next w:val="Normal"/>
    <w:semiHidden/>
    <w:pPr>
      <w:suppressAutoHyphens/>
      <w:ind w:left="720" w:hanging="720"/>
    </w:pPr>
  </w:style>
  <w:style w:type="paragraph" w:styleId="TM8">
    <w:name w:val="toc 8"/>
    <w:basedOn w:val="Normal"/>
    <w:next w:val="Normal"/>
    <w:semiHidden/>
    <w:pPr>
      <w:tabs>
        <w:tab w:val="left" w:leader="dot" w:pos="8640"/>
        <w:tab w:val="right" w:pos="9000"/>
      </w:tabs>
      <w:suppressAutoHyphens/>
      <w:ind w:left="720" w:hanging="720"/>
    </w:pPr>
  </w:style>
  <w:style w:type="paragraph" w:styleId="TM9">
    <w:name w:val="toc 9"/>
    <w:basedOn w:val="Normal"/>
    <w:next w:val="Normal"/>
    <w:semiHidden/>
    <w:pPr>
      <w:tabs>
        <w:tab w:val="left" w:leader="dot" w:pos="8640"/>
        <w:tab w:val="right" w:pos="9000"/>
      </w:tabs>
      <w:suppressAutoHyphens/>
      <w:ind w:left="720" w:hanging="720"/>
    </w:pPr>
  </w:style>
  <w:style w:type="paragraph" w:styleId="Index1">
    <w:name w:val="index 1"/>
    <w:basedOn w:val="Normal"/>
    <w:next w:val="Normal"/>
    <w:semiHidden/>
    <w:pPr>
      <w:tabs>
        <w:tab w:val="left" w:leader="dot" w:pos="9000"/>
        <w:tab w:val="right" w:pos="9360"/>
      </w:tabs>
      <w:suppressAutoHyphens/>
      <w:ind w:left="720"/>
    </w:pPr>
  </w:style>
  <w:style w:type="paragraph" w:styleId="Index2">
    <w:name w:val="index 2"/>
    <w:basedOn w:val="Normal"/>
    <w:next w:val="Normal"/>
    <w:semiHidden/>
    <w:pPr>
      <w:tabs>
        <w:tab w:val="left" w:leader="dot" w:pos="9000"/>
        <w:tab w:val="right" w:pos="9360"/>
      </w:tabs>
      <w:suppressAutoHyphens/>
      <w:ind w:left="720"/>
    </w:pPr>
  </w:style>
  <w:style w:type="paragraph" w:styleId="TitreTR">
    <w:name w:val="toa heading"/>
    <w:basedOn w:val="Normal"/>
    <w:next w:val="Normal"/>
    <w:semiHidden/>
    <w:pPr>
      <w:tabs>
        <w:tab w:val="left" w:pos="9000"/>
        <w:tab w:val="right" w:pos="9360"/>
      </w:tabs>
      <w:suppressAutoHyphens/>
    </w:pPr>
  </w:style>
  <w:style w:type="paragraph" w:styleId="Lgende">
    <w:name w:val="caption"/>
    <w:basedOn w:val="Normal"/>
    <w:next w:val="Normal"/>
    <w:qFormat/>
  </w:style>
  <w:style w:type="character" w:customStyle="1" w:styleId="EquationCaption">
    <w:name w:val="_Equation Caption"/>
  </w:style>
  <w:style w:type="character" w:styleId="Appeldenotedefin">
    <w:name w:val="endnote reference"/>
    <w:semiHidden/>
    <w:rPr>
      <w:vertAlign w:val="superscript"/>
    </w:rPr>
  </w:style>
  <w:style w:type="character" w:styleId="Appelnotedebasdep">
    <w:name w:val="footnote reference"/>
    <w:uiPriority w:val="99"/>
    <w:semiHidden/>
    <w:rPr>
      <w:rFonts w:ascii="Times New Roman" w:hAnsi="Times New Roman"/>
      <w:color w:val="auto"/>
      <w:spacing w:val="0"/>
      <w:kern w:val="0"/>
      <w:position w:val="0"/>
      <w:sz w:val="20"/>
      <w:u w:val="none"/>
      <w:vertAlign w:val="superscript"/>
    </w:rPr>
  </w:style>
  <w:style w:type="paragraph" w:styleId="En-tte">
    <w:name w:val="header"/>
    <w:basedOn w:val="Normal"/>
    <w:link w:val="En-tteCar"/>
    <w:uiPriority w:val="99"/>
    <w:pPr>
      <w:tabs>
        <w:tab w:val="center" w:pos="4320"/>
        <w:tab w:val="right" w:pos="8640"/>
      </w:tabs>
    </w:pPr>
  </w:style>
  <w:style w:type="paragraph" w:styleId="Pieddepage">
    <w:name w:val="footer"/>
    <w:basedOn w:val="Normal"/>
    <w:link w:val="PieddepageCar"/>
    <w:uiPriority w:val="99"/>
    <w:pPr>
      <w:tabs>
        <w:tab w:val="center" w:pos="4320"/>
        <w:tab w:val="right" w:pos="8640"/>
      </w:tabs>
    </w:pPr>
  </w:style>
  <w:style w:type="character" w:styleId="Numrodepage">
    <w:name w:val="page number"/>
    <w:basedOn w:val="Policepardfaut"/>
  </w:style>
  <w:style w:type="paragraph" w:styleId="Notedebasdepage">
    <w:name w:val="footnote text"/>
    <w:basedOn w:val="Normal"/>
    <w:link w:val="NotedebasdepageCar"/>
    <w:uiPriority w:val="99"/>
    <w:semiHidden/>
    <w:rPr>
      <w:sz w:val="20"/>
    </w:rPr>
  </w:style>
  <w:style w:type="paragraph" w:styleId="Normalcentr">
    <w:name w:val="Block Text"/>
    <w:basedOn w:val="Normal"/>
    <w:pPr>
      <w:suppressAutoHyphens/>
      <w:ind w:left="533" w:right="-72" w:hanging="533"/>
    </w:pPr>
  </w:style>
  <w:style w:type="paragraph" w:customStyle="1" w:styleId="Head21">
    <w:name w:val="Head 2.1"/>
    <w:basedOn w:val="Normal"/>
    <w:pPr>
      <w:suppressAutoHyphens/>
      <w:jc w:val="center"/>
    </w:pPr>
    <w:rPr>
      <w:b/>
    </w:rPr>
  </w:style>
  <w:style w:type="paragraph" w:customStyle="1" w:styleId="Head22">
    <w:name w:val="Head 2.2"/>
    <w:basedOn w:val="Normal"/>
    <w:pPr>
      <w:suppressAutoHyphens/>
      <w:ind w:left="360" w:hanging="360"/>
      <w:jc w:val="left"/>
    </w:pPr>
    <w:rPr>
      <w:b/>
    </w:rPr>
  </w:style>
  <w:style w:type="paragraph" w:customStyle="1" w:styleId="Head32">
    <w:name w:val="Head 3.2"/>
    <w:basedOn w:val="Normal"/>
    <w:pPr>
      <w:suppressAutoHyphens/>
      <w:ind w:left="360" w:hanging="360"/>
      <w:jc w:val="left"/>
    </w:pPr>
    <w:rPr>
      <w:b/>
    </w:rPr>
  </w:style>
  <w:style w:type="paragraph" w:customStyle="1" w:styleId="Head31">
    <w:name w:val="Head 3.1"/>
    <w:basedOn w:val="Normal"/>
    <w:pPr>
      <w:suppressAutoHyphens/>
      <w:ind w:firstLine="360"/>
      <w:jc w:val="left"/>
    </w:pPr>
    <w:rPr>
      <w:b/>
    </w:rPr>
  </w:style>
  <w:style w:type="paragraph" w:customStyle="1" w:styleId="Head51">
    <w:name w:val="Head 5.1"/>
    <w:basedOn w:val="Normal"/>
    <w:pPr>
      <w:suppressAutoHyphens/>
      <w:ind w:left="720" w:hanging="720"/>
    </w:pPr>
    <w:rPr>
      <w:b/>
    </w:rPr>
  </w:style>
  <w:style w:type="paragraph" w:customStyle="1" w:styleId="Head52">
    <w:name w:val="Head 5.2"/>
    <w:basedOn w:val="Normal"/>
    <w:pPr>
      <w:suppressAutoHyphens/>
      <w:ind w:left="533" w:hanging="533"/>
    </w:pPr>
    <w:rPr>
      <w:b/>
    </w:rPr>
  </w:style>
  <w:style w:type="paragraph" w:styleId="Retraitcorpsdetexte">
    <w:name w:val="Body Text Indent"/>
    <w:basedOn w:val="Normal"/>
    <w:link w:val="RetraitcorpsdetexteCar"/>
    <w:uiPriority w:val="99"/>
    <w:pPr>
      <w:suppressAutoHyphens/>
      <w:ind w:left="630" w:hanging="540"/>
    </w:pPr>
  </w:style>
  <w:style w:type="paragraph" w:styleId="Corpsdetexte">
    <w:name w:val="Body Text"/>
    <w:basedOn w:val="Normal"/>
    <w:pPr>
      <w:suppressAutoHyphens/>
    </w:pPr>
    <w:rPr>
      <w:sz w:val="20"/>
    </w:rPr>
  </w:style>
  <w:style w:type="paragraph" w:customStyle="1" w:styleId="Outline">
    <w:name w:val="Outline"/>
    <w:basedOn w:val="Normal"/>
    <w:uiPriority w:val="99"/>
    <w:pPr>
      <w:spacing w:before="240"/>
      <w:jc w:val="left"/>
    </w:pPr>
    <w:rPr>
      <w:kern w:val="28"/>
    </w:rPr>
  </w:style>
  <w:style w:type="table" w:styleId="Grilledutableau">
    <w:name w:val="Table Grid"/>
    <w:basedOn w:val="TableauNormal"/>
    <w:uiPriority w:val="59"/>
    <w:rsid w:val="002A7A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Clauses">
    <w:name w:val="Header 1 - Clauses"/>
    <w:basedOn w:val="Normal"/>
    <w:uiPriority w:val="99"/>
    <w:rsid w:val="00D37503"/>
    <w:pPr>
      <w:ind w:left="342" w:hanging="360"/>
      <w:jc w:val="left"/>
    </w:pPr>
    <w:rPr>
      <w:b/>
    </w:rPr>
  </w:style>
  <w:style w:type="paragraph" w:styleId="Paragraphedeliste">
    <w:name w:val="List Paragraph"/>
    <w:aliases w:val="Bullets,Paragraphe de liste1,References,Tableau Adere,Premier,List Bullet Mary,Body,List Paragraph,Medium Grid 1 - Accent 21,Numbered List Paragraph,Paragraphe de liste 1,RM1,Liste couleur - Accent 11,Paragraphe  revu,Dot pt,Liste 1"/>
    <w:basedOn w:val="Normal"/>
    <w:link w:val="ParagraphedelisteCar"/>
    <w:uiPriority w:val="34"/>
    <w:qFormat/>
    <w:rsid w:val="00D37503"/>
    <w:pPr>
      <w:ind w:left="720"/>
      <w:contextualSpacing/>
      <w:jc w:val="left"/>
    </w:pPr>
  </w:style>
  <w:style w:type="character" w:customStyle="1" w:styleId="NotedebasdepageCar">
    <w:name w:val="Note de bas de page Car"/>
    <w:basedOn w:val="Policepardfaut"/>
    <w:link w:val="Notedebasdepage"/>
    <w:uiPriority w:val="99"/>
    <w:semiHidden/>
    <w:rsid w:val="00A45C6D"/>
  </w:style>
  <w:style w:type="paragraph" w:customStyle="1" w:styleId="SectionIVHeader">
    <w:name w:val="Section IV Header"/>
    <w:basedOn w:val="Normal"/>
    <w:uiPriority w:val="99"/>
    <w:rsid w:val="008048F0"/>
    <w:pPr>
      <w:overflowPunct w:val="0"/>
      <w:autoSpaceDE w:val="0"/>
      <w:autoSpaceDN w:val="0"/>
      <w:adjustRightInd w:val="0"/>
      <w:jc w:val="center"/>
    </w:pPr>
    <w:rPr>
      <w:rFonts w:cs="Arial"/>
      <w:b/>
      <w:sz w:val="36"/>
      <w:szCs w:val="24"/>
    </w:rPr>
  </w:style>
  <w:style w:type="character" w:customStyle="1" w:styleId="En-tteCar">
    <w:name w:val="En-tête Car"/>
    <w:link w:val="En-tte"/>
    <w:uiPriority w:val="99"/>
    <w:rsid w:val="006E2BF2"/>
    <w:rPr>
      <w:sz w:val="24"/>
    </w:rPr>
  </w:style>
  <w:style w:type="paragraph" w:styleId="Textedebulles">
    <w:name w:val="Balloon Text"/>
    <w:basedOn w:val="Normal"/>
    <w:link w:val="TextedebullesCar"/>
    <w:rsid w:val="0071594D"/>
    <w:rPr>
      <w:rFonts w:ascii="Segoe UI" w:hAnsi="Segoe UI" w:cs="Segoe UI"/>
      <w:sz w:val="18"/>
      <w:szCs w:val="18"/>
    </w:rPr>
  </w:style>
  <w:style w:type="character" w:customStyle="1" w:styleId="TextedebullesCar">
    <w:name w:val="Texte de bulles Car"/>
    <w:link w:val="Textedebulles"/>
    <w:rsid w:val="0071594D"/>
    <w:rPr>
      <w:rFonts w:ascii="Segoe UI" w:hAnsi="Segoe UI" w:cs="Segoe UI"/>
      <w:sz w:val="18"/>
      <w:szCs w:val="18"/>
    </w:rPr>
  </w:style>
  <w:style w:type="paragraph" w:customStyle="1" w:styleId="2AutoList1">
    <w:name w:val="2AutoList1"/>
    <w:basedOn w:val="Normal"/>
    <w:uiPriority w:val="99"/>
    <w:rsid w:val="006C2689"/>
    <w:pPr>
      <w:numPr>
        <w:ilvl w:val="1"/>
        <w:numId w:val="6"/>
      </w:numPr>
    </w:pPr>
    <w:rPr>
      <w:lang w:val="es-ES_tradnl"/>
    </w:rPr>
  </w:style>
  <w:style w:type="character" w:customStyle="1" w:styleId="RetraitcorpsdetexteCar">
    <w:name w:val="Retrait corps de texte Car"/>
    <w:link w:val="Retraitcorpsdetexte"/>
    <w:uiPriority w:val="99"/>
    <w:rsid w:val="006C2689"/>
    <w:rPr>
      <w:sz w:val="24"/>
    </w:rPr>
  </w:style>
  <w:style w:type="character" w:customStyle="1" w:styleId="PieddepageCar">
    <w:name w:val="Pied de page Car"/>
    <w:link w:val="Pieddepage"/>
    <w:uiPriority w:val="99"/>
    <w:rsid w:val="00D96DBC"/>
    <w:rPr>
      <w:sz w:val="24"/>
    </w:rPr>
  </w:style>
  <w:style w:type="paragraph" w:customStyle="1" w:styleId="SectionVHeader">
    <w:name w:val="Section V. Header"/>
    <w:basedOn w:val="Normal"/>
    <w:uiPriority w:val="99"/>
    <w:rsid w:val="00D96DBC"/>
    <w:pPr>
      <w:jc w:val="center"/>
    </w:pPr>
    <w:rPr>
      <w:b/>
      <w:sz w:val="36"/>
      <w:lang w:val="es-ES_tradnl"/>
    </w:rPr>
  </w:style>
  <w:style w:type="paragraph" w:customStyle="1" w:styleId="SectionXHeader3">
    <w:name w:val="Section X Header 3"/>
    <w:basedOn w:val="Titre1"/>
    <w:autoRedefine/>
    <w:uiPriority w:val="99"/>
    <w:rsid w:val="006763A5"/>
    <w:pPr>
      <w:tabs>
        <w:tab w:val="left" w:pos="3537"/>
      </w:tabs>
      <w:suppressAutoHyphens w:val="0"/>
    </w:pPr>
    <w:rPr>
      <w:bCs/>
      <w:iCs/>
      <w:sz w:val="24"/>
      <w:szCs w:val="24"/>
    </w:rPr>
  </w:style>
  <w:style w:type="paragraph" w:customStyle="1" w:styleId="i">
    <w:name w:val="(i)"/>
    <w:basedOn w:val="Normal"/>
    <w:uiPriority w:val="99"/>
    <w:rsid w:val="00D60229"/>
    <w:pPr>
      <w:suppressAutoHyphens/>
    </w:pPr>
    <w:rPr>
      <w:rFonts w:ascii="Tms Rmn" w:hAnsi="Tms Rmn"/>
      <w:lang w:val="en-US"/>
    </w:rPr>
  </w:style>
  <w:style w:type="paragraph" w:customStyle="1" w:styleId="BodyText21">
    <w:name w:val="Body Text 21"/>
    <w:basedOn w:val="Normal"/>
    <w:uiPriority w:val="99"/>
    <w:rsid w:val="00D60229"/>
    <w:pPr>
      <w:overflowPunct w:val="0"/>
      <w:autoSpaceDE w:val="0"/>
      <w:autoSpaceDN w:val="0"/>
      <w:adjustRightInd w:val="0"/>
      <w:spacing w:before="120" w:after="120"/>
      <w:jc w:val="center"/>
    </w:pPr>
    <w:rPr>
      <w:rFonts w:cs="Arial"/>
      <w:b/>
      <w:sz w:val="28"/>
      <w:szCs w:val="24"/>
      <w:lang w:val="es-ES_tradnl"/>
    </w:rPr>
  </w:style>
  <w:style w:type="paragraph" w:customStyle="1" w:styleId="StyleHead1SectionIIINotBold">
    <w:name w:val="Style Head 1 Section III + Not Bold"/>
    <w:basedOn w:val="Normal"/>
    <w:rsid w:val="00FB5897"/>
    <w:pPr>
      <w:jc w:val="left"/>
    </w:pPr>
    <w:rPr>
      <w:b/>
      <w:noProof/>
      <w:sz w:val="32"/>
    </w:rPr>
  </w:style>
  <w:style w:type="paragraph" w:customStyle="1" w:styleId="Outline1">
    <w:name w:val="Outline1"/>
    <w:basedOn w:val="Outline"/>
    <w:next w:val="Outline2"/>
    <w:uiPriority w:val="99"/>
    <w:rsid w:val="00D34DEE"/>
    <w:pPr>
      <w:keepNext/>
      <w:numPr>
        <w:numId w:val="7"/>
      </w:numPr>
      <w:tabs>
        <w:tab w:val="clear" w:pos="432"/>
        <w:tab w:val="num" w:pos="360"/>
      </w:tabs>
      <w:ind w:left="360" w:hanging="360"/>
    </w:pPr>
  </w:style>
  <w:style w:type="paragraph" w:customStyle="1" w:styleId="Outline2">
    <w:name w:val="Outline2"/>
    <w:basedOn w:val="Normal"/>
    <w:uiPriority w:val="99"/>
    <w:rsid w:val="00D34DEE"/>
    <w:pPr>
      <w:numPr>
        <w:ilvl w:val="1"/>
        <w:numId w:val="7"/>
      </w:numPr>
      <w:tabs>
        <w:tab w:val="clear" w:pos="1152"/>
        <w:tab w:val="num" w:pos="864"/>
      </w:tabs>
      <w:spacing w:before="240"/>
      <w:ind w:left="864" w:hanging="504"/>
      <w:jc w:val="left"/>
    </w:pPr>
    <w:rPr>
      <w:kern w:val="28"/>
    </w:rPr>
  </w:style>
  <w:style w:type="paragraph" w:customStyle="1" w:styleId="Outline3">
    <w:name w:val="Outline3"/>
    <w:basedOn w:val="Normal"/>
    <w:uiPriority w:val="99"/>
    <w:rsid w:val="00D34DEE"/>
    <w:pPr>
      <w:numPr>
        <w:ilvl w:val="2"/>
        <w:numId w:val="7"/>
      </w:numPr>
      <w:tabs>
        <w:tab w:val="clear" w:pos="1728"/>
        <w:tab w:val="num" w:pos="1368"/>
      </w:tabs>
      <w:spacing w:before="240"/>
      <w:ind w:left="1368" w:hanging="504"/>
      <w:jc w:val="left"/>
    </w:pPr>
    <w:rPr>
      <w:kern w:val="28"/>
    </w:rPr>
  </w:style>
  <w:style w:type="paragraph" w:customStyle="1" w:styleId="Outline4">
    <w:name w:val="Outline4"/>
    <w:basedOn w:val="Normal"/>
    <w:uiPriority w:val="99"/>
    <w:rsid w:val="00D34DEE"/>
    <w:pPr>
      <w:numPr>
        <w:ilvl w:val="3"/>
        <w:numId w:val="7"/>
      </w:numPr>
      <w:tabs>
        <w:tab w:val="clear" w:pos="2304"/>
        <w:tab w:val="num" w:pos="1872"/>
      </w:tabs>
      <w:spacing w:before="240"/>
      <w:ind w:left="1872" w:hanging="504"/>
      <w:jc w:val="left"/>
    </w:pPr>
    <w:rPr>
      <w:kern w:val="28"/>
    </w:rPr>
  </w:style>
  <w:style w:type="paragraph" w:customStyle="1" w:styleId="Header3-Paragraph">
    <w:name w:val="Header 3 - Paragraph"/>
    <w:basedOn w:val="Normal"/>
    <w:rsid w:val="00872567"/>
    <w:pPr>
      <w:tabs>
        <w:tab w:val="left" w:pos="504"/>
      </w:tabs>
      <w:overflowPunct w:val="0"/>
      <w:autoSpaceDE w:val="0"/>
      <w:autoSpaceDN w:val="0"/>
      <w:adjustRightInd w:val="0"/>
      <w:spacing w:after="200"/>
      <w:ind w:left="504" w:hanging="504"/>
      <w:textAlignment w:val="baseline"/>
    </w:pPr>
    <w:rPr>
      <w:rFonts w:cs="Arial"/>
      <w:szCs w:val="24"/>
      <w:lang w:val="en-US"/>
    </w:rPr>
  </w:style>
  <w:style w:type="paragraph" w:styleId="En-ttedetabledesmatires">
    <w:name w:val="TOC Heading"/>
    <w:basedOn w:val="Titre1"/>
    <w:next w:val="Normal"/>
    <w:uiPriority w:val="39"/>
    <w:unhideWhenUsed/>
    <w:qFormat/>
    <w:rsid w:val="00636897"/>
    <w:pPr>
      <w:keepNext/>
      <w:keepLines/>
      <w:suppressAutoHyphens w:val="0"/>
      <w:spacing w:before="240" w:line="259" w:lineRule="auto"/>
      <w:jc w:val="left"/>
      <w:outlineLvl w:val="9"/>
    </w:pPr>
    <w:rPr>
      <w:rFonts w:ascii="Calibri Light" w:hAnsi="Calibri Light"/>
      <w:b w:val="0"/>
      <w:color w:val="2E74B5"/>
      <w:sz w:val="32"/>
      <w:szCs w:val="32"/>
    </w:rPr>
  </w:style>
  <w:style w:type="character" w:styleId="Lienhypertexte">
    <w:name w:val="Hyperlink"/>
    <w:uiPriority w:val="99"/>
    <w:unhideWhenUsed/>
    <w:rsid w:val="00636897"/>
    <w:rPr>
      <w:color w:val="0563C1"/>
      <w:u w:val="single"/>
    </w:rPr>
  </w:style>
  <w:style w:type="paragraph" w:customStyle="1" w:styleId="Header2-SubClauses">
    <w:name w:val="Header 2 - SubClauses"/>
    <w:basedOn w:val="Normal"/>
    <w:uiPriority w:val="99"/>
    <w:rsid w:val="00E45FCF"/>
    <w:pPr>
      <w:tabs>
        <w:tab w:val="left" w:pos="619"/>
      </w:tabs>
      <w:spacing w:after="200"/>
    </w:pPr>
    <w:rPr>
      <w:lang w:val="es-ES_tradnl"/>
    </w:rPr>
  </w:style>
  <w:style w:type="paragraph" w:customStyle="1" w:styleId="SectionVStyle1">
    <w:name w:val="Section V Style1"/>
    <w:basedOn w:val="Normal"/>
    <w:uiPriority w:val="99"/>
    <w:rsid w:val="00E45FCF"/>
    <w:pPr>
      <w:tabs>
        <w:tab w:val="num" w:pos="360"/>
      </w:tabs>
      <w:ind w:left="360" w:hanging="360"/>
      <w:jc w:val="left"/>
    </w:pPr>
    <w:rPr>
      <w:b/>
    </w:rPr>
  </w:style>
  <w:style w:type="paragraph" w:styleId="Sansinterligne">
    <w:name w:val="No Spacing"/>
    <w:uiPriority w:val="1"/>
    <w:qFormat/>
    <w:rsid w:val="00B34903"/>
    <w:rPr>
      <w:rFonts w:ascii="Calibri" w:eastAsia="Calibri" w:hAnsi="Calibri"/>
      <w:sz w:val="22"/>
      <w:szCs w:val="22"/>
      <w:lang w:val="fr-FR"/>
    </w:rPr>
  </w:style>
  <w:style w:type="paragraph" w:styleId="NormalWeb">
    <w:name w:val="Normal (Web)"/>
    <w:basedOn w:val="Normal"/>
    <w:uiPriority w:val="99"/>
    <w:unhideWhenUsed/>
    <w:rsid w:val="00283D33"/>
    <w:pPr>
      <w:spacing w:before="100" w:beforeAutospacing="1" w:after="100" w:afterAutospacing="1"/>
      <w:jc w:val="left"/>
    </w:pPr>
    <w:rPr>
      <w:szCs w:val="24"/>
    </w:rPr>
  </w:style>
  <w:style w:type="paragraph" w:styleId="Rvision">
    <w:name w:val="Revision"/>
    <w:hidden/>
    <w:uiPriority w:val="99"/>
    <w:semiHidden/>
    <w:rsid w:val="0067099D"/>
    <w:rPr>
      <w:sz w:val="24"/>
      <w:lang w:val="fr-FR" w:eastAsia="fr-FR"/>
    </w:rPr>
  </w:style>
  <w:style w:type="character" w:customStyle="1" w:styleId="ParagraphedelisteCar">
    <w:name w:val="Paragraphe de liste Car"/>
    <w:aliases w:val="Bullets Car,Paragraphe de liste1 Car,References Car,Tableau Adere Car,Premier Car,List Bullet Mary Car,Body Car,List Paragraph Car,Medium Grid 1 - Accent 21 Car,Numbered List Paragraph Car,Paragraphe de liste 1 Car,RM1 Car"/>
    <w:basedOn w:val="Policepardfaut"/>
    <w:link w:val="Paragraphedeliste"/>
    <w:uiPriority w:val="34"/>
    <w:qFormat/>
    <w:rsid w:val="00B61249"/>
    <w:rPr>
      <w:sz w:val="24"/>
      <w:lang w:val="fr-FR" w:eastAsia="fr-FR"/>
    </w:rPr>
  </w:style>
  <w:style w:type="character" w:customStyle="1" w:styleId="Titre2Car">
    <w:name w:val="Titre 2 Car"/>
    <w:basedOn w:val="Policepardfaut"/>
    <w:link w:val="Titre2"/>
    <w:rsid w:val="00A96CED"/>
    <w:rPr>
      <w:b/>
      <w:sz w:val="28"/>
      <w:lang w:val="fr-FR" w:eastAsia="fr-FR"/>
    </w:rPr>
  </w:style>
  <w:style w:type="character" w:styleId="Lienhypertextesuivivisit">
    <w:name w:val="FollowedHyperlink"/>
    <w:basedOn w:val="Policepardfaut"/>
    <w:uiPriority w:val="99"/>
    <w:unhideWhenUsed/>
    <w:rsid w:val="00A96CED"/>
    <w:rPr>
      <w:color w:val="954F72"/>
      <w:u w:val="single"/>
    </w:rPr>
  </w:style>
  <w:style w:type="paragraph" w:customStyle="1" w:styleId="msonormal0">
    <w:name w:val="msonormal"/>
    <w:basedOn w:val="Normal"/>
    <w:rsid w:val="00A96CED"/>
    <w:pPr>
      <w:spacing w:before="100" w:beforeAutospacing="1" w:after="100" w:afterAutospacing="1"/>
      <w:jc w:val="left"/>
    </w:pPr>
    <w:rPr>
      <w:szCs w:val="24"/>
      <w:lang w:val="fr-ML" w:eastAsia="fr-ML"/>
    </w:rPr>
  </w:style>
  <w:style w:type="paragraph" w:customStyle="1" w:styleId="xl63">
    <w:name w:val="xl63"/>
    <w:basedOn w:val="Normal"/>
    <w:rsid w:val="00A96CED"/>
    <w:pPr>
      <w:spacing w:before="100" w:beforeAutospacing="1" w:after="100" w:afterAutospacing="1"/>
      <w:textAlignment w:val="center"/>
    </w:pPr>
    <w:rPr>
      <w:rFonts w:ascii="Garamond" w:hAnsi="Garamond"/>
      <w:szCs w:val="24"/>
      <w:lang w:val="fr-ML" w:eastAsia="fr-ML"/>
    </w:rPr>
  </w:style>
  <w:style w:type="paragraph" w:customStyle="1" w:styleId="xl64">
    <w:name w:val="xl64"/>
    <w:basedOn w:val="Normal"/>
    <w:rsid w:val="00A96C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Cs w:val="24"/>
      <w:lang w:val="fr-ML" w:eastAsia="fr-ML"/>
    </w:rPr>
  </w:style>
  <w:style w:type="paragraph" w:customStyle="1" w:styleId="xl65">
    <w:name w:val="xl65"/>
    <w:basedOn w:val="Normal"/>
    <w:rsid w:val="00A96CED"/>
    <w:pPr>
      <w:pBdr>
        <w:left w:val="single" w:sz="4" w:space="0" w:color="auto"/>
        <w:bottom w:val="single" w:sz="4" w:space="0" w:color="auto"/>
        <w:right w:val="single" w:sz="4" w:space="0" w:color="auto"/>
      </w:pBdr>
      <w:spacing w:before="100" w:beforeAutospacing="1" w:after="100" w:afterAutospacing="1"/>
      <w:textAlignment w:val="center"/>
    </w:pPr>
    <w:rPr>
      <w:rFonts w:ascii="Garamond" w:hAnsi="Garamond"/>
      <w:szCs w:val="24"/>
      <w:lang w:val="fr-ML" w:eastAsia="fr-ML"/>
    </w:rPr>
  </w:style>
  <w:style w:type="paragraph" w:customStyle="1" w:styleId="xl66">
    <w:name w:val="xl66"/>
    <w:basedOn w:val="Normal"/>
    <w:rsid w:val="00A96C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color w:val="000000"/>
      <w:szCs w:val="24"/>
      <w:lang w:val="fr-ML" w:eastAsia="fr-ML"/>
    </w:rPr>
  </w:style>
  <w:style w:type="paragraph" w:customStyle="1" w:styleId="xl67">
    <w:name w:val="xl67"/>
    <w:basedOn w:val="Normal"/>
    <w:rsid w:val="00A96C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b/>
      <w:bCs/>
      <w:szCs w:val="24"/>
      <w:lang w:val="fr-ML" w:eastAsia="fr-ML"/>
    </w:rPr>
  </w:style>
  <w:style w:type="paragraph" w:customStyle="1" w:styleId="xl68">
    <w:name w:val="xl68"/>
    <w:basedOn w:val="Normal"/>
    <w:rsid w:val="00A96C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aramond" w:hAnsi="Garamond"/>
      <w:color w:val="000000"/>
      <w:szCs w:val="24"/>
      <w:lang w:val="fr-ML" w:eastAsia="fr-ML"/>
    </w:rPr>
  </w:style>
  <w:style w:type="paragraph" w:customStyle="1" w:styleId="xl69">
    <w:name w:val="xl69"/>
    <w:basedOn w:val="Normal"/>
    <w:rsid w:val="00A96C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Cs w:val="24"/>
      <w:lang w:val="fr-ML" w:eastAsia="fr-ML"/>
    </w:rPr>
  </w:style>
  <w:style w:type="paragraph" w:customStyle="1" w:styleId="xl70">
    <w:name w:val="xl70"/>
    <w:basedOn w:val="Normal"/>
    <w:rsid w:val="00A96C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Cs w:val="24"/>
      <w:lang w:val="fr-ML" w:eastAsia="fr-ML"/>
    </w:rPr>
  </w:style>
  <w:style w:type="paragraph" w:customStyle="1" w:styleId="xl71">
    <w:name w:val="xl71"/>
    <w:basedOn w:val="Normal"/>
    <w:rsid w:val="00A96CED"/>
    <w:pPr>
      <w:spacing w:before="100" w:beforeAutospacing="1" w:after="100" w:afterAutospacing="1"/>
      <w:textAlignment w:val="center"/>
    </w:pPr>
    <w:rPr>
      <w:rFonts w:ascii="Garamond" w:hAnsi="Garamond"/>
      <w:szCs w:val="24"/>
      <w:lang w:val="fr-ML" w:eastAsia="fr-ML"/>
    </w:rPr>
  </w:style>
  <w:style w:type="paragraph" w:customStyle="1" w:styleId="xl72">
    <w:name w:val="xl72"/>
    <w:basedOn w:val="Normal"/>
    <w:rsid w:val="00A96CED"/>
    <w:pPr>
      <w:pBdr>
        <w:left w:val="single" w:sz="4" w:space="0" w:color="auto"/>
        <w:bottom w:val="single" w:sz="4" w:space="0" w:color="auto"/>
        <w:right w:val="single" w:sz="4" w:space="0" w:color="auto"/>
      </w:pBdr>
      <w:spacing w:before="100" w:beforeAutospacing="1" w:after="100" w:afterAutospacing="1"/>
      <w:textAlignment w:val="center"/>
    </w:pPr>
    <w:rPr>
      <w:rFonts w:ascii="Garamond" w:hAnsi="Garamond"/>
      <w:szCs w:val="24"/>
      <w:lang w:val="fr-ML" w:eastAsia="fr-ML"/>
    </w:rPr>
  </w:style>
  <w:style w:type="paragraph" w:customStyle="1" w:styleId="xl73">
    <w:name w:val="xl73"/>
    <w:basedOn w:val="Normal"/>
    <w:rsid w:val="007E26E2"/>
    <w:pPr>
      <w:pBdr>
        <w:top w:val="single" w:sz="4" w:space="0" w:color="auto"/>
        <w:left w:val="single" w:sz="4" w:space="0" w:color="auto"/>
        <w:bottom w:val="single" w:sz="4" w:space="0" w:color="auto"/>
      </w:pBdr>
      <w:spacing w:before="100" w:beforeAutospacing="1" w:after="100" w:afterAutospacing="1"/>
      <w:textAlignment w:val="center"/>
    </w:pPr>
    <w:rPr>
      <w:rFonts w:ascii="Garamond" w:hAnsi="Garamond"/>
      <w:color w:val="000000"/>
      <w:szCs w:val="24"/>
      <w:lang w:val="fr-ML" w:eastAsia="fr-ML"/>
    </w:rPr>
  </w:style>
  <w:style w:type="paragraph" w:customStyle="1" w:styleId="xl74">
    <w:name w:val="xl74"/>
    <w:basedOn w:val="Normal"/>
    <w:rsid w:val="007E26E2"/>
    <w:pPr>
      <w:pBdr>
        <w:top w:val="single" w:sz="4" w:space="0" w:color="auto"/>
        <w:bottom w:val="single" w:sz="4" w:space="0" w:color="auto"/>
        <w:right w:val="single" w:sz="4" w:space="0" w:color="auto"/>
      </w:pBdr>
      <w:spacing w:before="100" w:beforeAutospacing="1" w:after="100" w:afterAutospacing="1"/>
      <w:textAlignment w:val="center"/>
    </w:pPr>
    <w:rPr>
      <w:rFonts w:ascii="Garamond" w:hAnsi="Garamond"/>
      <w:color w:val="000000"/>
      <w:szCs w:val="24"/>
      <w:lang w:val="fr-ML" w:eastAsia="fr-ML"/>
    </w:rPr>
  </w:style>
  <w:style w:type="paragraph" w:customStyle="1" w:styleId="xl75">
    <w:name w:val="xl75"/>
    <w:basedOn w:val="Normal"/>
    <w:rsid w:val="007E26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olor w:val="000000"/>
      <w:sz w:val="18"/>
      <w:szCs w:val="18"/>
      <w:lang w:val="fr-ML" w:eastAsia="fr-ML"/>
    </w:rPr>
  </w:style>
  <w:style w:type="paragraph" w:customStyle="1" w:styleId="xl76">
    <w:name w:val="xl76"/>
    <w:basedOn w:val="Normal"/>
    <w:rsid w:val="007E26E2"/>
    <w:pPr>
      <w:pBdr>
        <w:left w:val="single" w:sz="4" w:space="0" w:color="auto"/>
        <w:right w:val="single" w:sz="4" w:space="0" w:color="auto"/>
      </w:pBdr>
      <w:spacing w:before="100" w:beforeAutospacing="1" w:after="100" w:afterAutospacing="1"/>
      <w:jc w:val="center"/>
      <w:textAlignment w:val="center"/>
    </w:pPr>
    <w:rPr>
      <w:rFonts w:ascii="Garamond" w:hAnsi="Garamond"/>
      <w:b/>
      <w:bCs/>
      <w:szCs w:val="24"/>
      <w:lang w:val="fr-ML" w:eastAsia="fr-ML"/>
    </w:rPr>
  </w:style>
  <w:style w:type="paragraph" w:customStyle="1" w:styleId="xl77">
    <w:name w:val="xl77"/>
    <w:basedOn w:val="Normal"/>
    <w:rsid w:val="007E26E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Garamond" w:hAnsi="Garamond"/>
      <w:color w:val="000000"/>
      <w:sz w:val="18"/>
      <w:szCs w:val="18"/>
      <w:lang w:val="fr-ML" w:eastAsia="fr-ML"/>
    </w:rPr>
  </w:style>
  <w:style w:type="paragraph" w:customStyle="1" w:styleId="xl78">
    <w:name w:val="xl78"/>
    <w:basedOn w:val="Normal"/>
    <w:rsid w:val="007E26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olor w:val="000000"/>
      <w:sz w:val="18"/>
      <w:szCs w:val="18"/>
      <w:lang w:val="fr-ML" w:eastAsia="fr-ML"/>
    </w:rPr>
  </w:style>
  <w:style w:type="paragraph" w:customStyle="1" w:styleId="xl79">
    <w:name w:val="xl79"/>
    <w:basedOn w:val="Normal"/>
    <w:rsid w:val="007E26E2"/>
    <w:pPr>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hAnsi="Garamond"/>
      <w:color w:val="000000"/>
      <w:sz w:val="18"/>
      <w:szCs w:val="18"/>
      <w:lang w:val="fr-ML" w:eastAsia="fr-ML"/>
    </w:rPr>
  </w:style>
  <w:style w:type="paragraph" w:customStyle="1" w:styleId="xl80">
    <w:name w:val="xl80"/>
    <w:basedOn w:val="Normal"/>
    <w:rsid w:val="007E26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color w:val="000000"/>
      <w:sz w:val="18"/>
      <w:szCs w:val="18"/>
      <w:lang w:val="fr-ML" w:eastAsia="fr-ML"/>
    </w:rPr>
  </w:style>
  <w:style w:type="character" w:customStyle="1" w:styleId="fontstyle01">
    <w:name w:val="fontstyle01"/>
    <w:basedOn w:val="Policepardfaut"/>
    <w:rsid w:val="00670DCC"/>
    <w:rPr>
      <w:rFonts w:ascii="Gotham-Book" w:hAnsi="Gotham-Book" w:hint="default"/>
      <w:b w:val="0"/>
      <w:bCs w:val="0"/>
      <w:i w:val="0"/>
      <w:iCs w:val="0"/>
      <w:color w:val="000000"/>
      <w:sz w:val="10"/>
      <w:szCs w:val="10"/>
    </w:rPr>
  </w:style>
  <w:style w:type="character" w:customStyle="1" w:styleId="UnresolvedMention">
    <w:name w:val="Unresolved Mention"/>
    <w:basedOn w:val="Policepardfaut"/>
    <w:uiPriority w:val="99"/>
    <w:semiHidden/>
    <w:unhideWhenUsed/>
    <w:rsid w:val="006F1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3587">
      <w:bodyDiv w:val="1"/>
      <w:marLeft w:val="0"/>
      <w:marRight w:val="0"/>
      <w:marTop w:val="0"/>
      <w:marBottom w:val="0"/>
      <w:divBdr>
        <w:top w:val="none" w:sz="0" w:space="0" w:color="auto"/>
        <w:left w:val="none" w:sz="0" w:space="0" w:color="auto"/>
        <w:bottom w:val="none" w:sz="0" w:space="0" w:color="auto"/>
        <w:right w:val="none" w:sz="0" w:space="0" w:color="auto"/>
      </w:divBdr>
    </w:div>
    <w:div w:id="178083388">
      <w:bodyDiv w:val="1"/>
      <w:marLeft w:val="0"/>
      <w:marRight w:val="0"/>
      <w:marTop w:val="0"/>
      <w:marBottom w:val="0"/>
      <w:divBdr>
        <w:top w:val="none" w:sz="0" w:space="0" w:color="auto"/>
        <w:left w:val="none" w:sz="0" w:space="0" w:color="auto"/>
        <w:bottom w:val="none" w:sz="0" w:space="0" w:color="auto"/>
        <w:right w:val="none" w:sz="0" w:space="0" w:color="auto"/>
      </w:divBdr>
    </w:div>
    <w:div w:id="244799434">
      <w:bodyDiv w:val="1"/>
      <w:marLeft w:val="0"/>
      <w:marRight w:val="0"/>
      <w:marTop w:val="0"/>
      <w:marBottom w:val="0"/>
      <w:divBdr>
        <w:top w:val="none" w:sz="0" w:space="0" w:color="auto"/>
        <w:left w:val="none" w:sz="0" w:space="0" w:color="auto"/>
        <w:bottom w:val="none" w:sz="0" w:space="0" w:color="auto"/>
        <w:right w:val="none" w:sz="0" w:space="0" w:color="auto"/>
      </w:divBdr>
    </w:div>
    <w:div w:id="589436983">
      <w:bodyDiv w:val="1"/>
      <w:marLeft w:val="0"/>
      <w:marRight w:val="0"/>
      <w:marTop w:val="0"/>
      <w:marBottom w:val="0"/>
      <w:divBdr>
        <w:top w:val="none" w:sz="0" w:space="0" w:color="auto"/>
        <w:left w:val="none" w:sz="0" w:space="0" w:color="auto"/>
        <w:bottom w:val="none" w:sz="0" w:space="0" w:color="auto"/>
        <w:right w:val="none" w:sz="0" w:space="0" w:color="auto"/>
      </w:divBdr>
    </w:div>
    <w:div w:id="605381457">
      <w:bodyDiv w:val="1"/>
      <w:marLeft w:val="0"/>
      <w:marRight w:val="0"/>
      <w:marTop w:val="0"/>
      <w:marBottom w:val="0"/>
      <w:divBdr>
        <w:top w:val="none" w:sz="0" w:space="0" w:color="auto"/>
        <w:left w:val="none" w:sz="0" w:space="0" w:color="auto"/>
        <w:bottom w:val="none" w:sz="0" w:space="0" w:color="auto"/>
        <w:right w:val="none" w:sz="0" w:space="0" w:color="auto"/>
      </w:divBdr>
    </w:div>
    <w:div w:id="631717486">
      <w:bodyDiv w:val="1"/>
      <w:marLeft w:val="0"/>
      <w:marRight w:val="0"/>
      <w:marTop w:val="0"/>
      <w:marBottom w:val="0"/>
      <w:divBdr>
        <w:top w:val="none" w:sz="0" w:space="0" w:color="auto"/>
        <w:left w:val="none" w:sz="0" w:space="0" w:color="auto"/>
        <w:bottom w:val="none" w:sz="0" w:space="0" w:color="auto"/>
        <w:right w:val="none" w:sz="0" w:space="0" w:color="auto"/>
      </w:divBdr>
    </w:div>
    <w:div w:id="727652242">
      <w:bodyDiv w:val="1"/>
      <w:marLeft w:val="0"/>
      <w:marRight w:val="0"/>
      <w:marTop w:val="0"/>
      <w:marBottom w:val="0"/>
      <w:divBdr>
        <w:top w:val="none" w:sz="0" w:space="0" w:color="auto"/>
        <w:left w:val="none" w:sz="0" w:space="0" w:color="auto"/>
        <w:bottom w:val="none" w:sz="0" w:space="0" w:color="auto"/>
        <w:right w:val="none" w:sz="0" w:space="0" w:color="auto"/>
      </w:divBdr>
    </w:div>
    <w:div w:id="885337998">
      <w:bodyDiv w:val="1"/>
      <w:marLeft w:val="0"/>
      <w:marRight w:val="0"/>
      <w:marTop w:val="0"/>
      <w:marBottom w:val="0"/>
      <w:divBdr>
        <w:top w:val="none" w:sz="0" w:space="0" w:color="auto"/>
        <w:left w:val="none" w:sz="0" w:space="0" w:color="auto"/>
        <w:bottom w:val="none" w:sz="0" w:space="0" w:color="auto"/>
        <w:right w:val="none" w:sz="0" w:space="0" w:color="auto"/>
      </w:divBdr>
    </w:div>
    <w:div w:id="973948801">
      <w:bodyDiv w:val="1"/>
      <w:marLeft w:val="0"/>
      <w:marRight w:val="0"/>
      <w:marTop w:val="0"/>
      <w:marBottom w:val="0"/>
      <w:divBdr>
        <w:top w:val="none" w:sz="0" w:space="0" w:color="auto"/>
        <w:left w:val="none" w:sz="0" w:space="0" w:color="auto"/>
        <w:bottom w:val="none" w:sz="0" w:space="0" w:color="auto"/>
        <w:right w:val="none" w:sz="0" w:space="0" w:color="auto"/>
      </w:divBdr>
    </w:div>
    <w:div w:id="1381827967">
      <w:bodyDiv w:val="1"/>
      <w:marLeft w:val="0"/>
      <w:marRight w:val="0"/>
      <w:marTop w:val="0"/>
      <w:marBottom w:val="0"/>
      <w:divBdr>
        <w:top w:val="none" w:sz="0" w:space="0" w:color="auto"/>
        <w:left w:val="none" w:sz="0" w:space="0" w:color="auto"/>
        <w:bottom w:val="none" w:sz="0" w:space="0" w:color="auto"/>
        <w:right w:val="none" w:sz="0" w:space="0" w:color="auto"/>
      </w:divBdr>
    </w:div>
    <w:div w:id="1495533515">
      <w:bodyDiv w:val="1"/>
      <w:marLeft w:val="0"/>
      <w:marRight w:val="0"/>
      <w:marTop w:val="0"/>
      <w:marBottom w:val="0"/>
      <w:divBdr>
        <w:top w:val="none" w:sz="0" w:space="0" w:color="auto"/>
        <w:left w:val="none" w:sz="0" w:space="0" w:color="auto"/>
        <w:bottom w:val="none" w:sz="0" w:space="0" w:color="auto"/>
        <w:right w:val="none" w:sz="0" w:space="0" w:color="auto"/>
      </w:divBdr>
    </w:div>
    <w:div w:id="1615747993">
      <w:bodyDiv w:val="1"/>
      <w:marLeft w:val="0"/>
      <w:marRight w:val="0"/>
      <w:marTop w:val="0"/>
      <w:marBottom w:val="0"/>
      <w:divBdr>
        <w:top w:val="none" w:sz="0" w:space="0" w:color="auto"/>
        <w:left w:val="none" w:sz="0" w:space="0" w:color="auto"/>
        <w:bottom w:val="none" w:sz="0" w:space="0" w:color="auto"/>
        <w:right w:val="none" w:sz="0" w:space="0" w:color="auto"/>
      </w:divBdr>
    </w:div>
    <w:div w:id="1774780471">
      <w:bodyDiv w:val="1"/>
      <w:marLeft w:val="0"/>
      <w:marRight w:val="0"/>
      <w:marTop w:val="0"/>
      <w:marBottom w:val="0"/>
      <w:divBdr>
        <w:top w:val="none" w:sz="0" w:space="0" w:color="auto"/>
        <w:left w:val="none" w:sz="0" w:space="0" w:color="auto"/>
        <w:bottom w:val="none" w:sz="0" w:space="0" w:color="auto"/>
        <w:right w:val="none" w:sz="0" w:space="0" w:color="auto"/>
      </w:divBdr>
    </w:div>
    <w:div w:id="1918898443">
      <w:bodyDiv w:val="1"/>
      <w:marLeft w:val="0"/>
      <w:marRight w:val="0"/>
      <w:marTop w:val="0"/>
      <w:marBottom w:val="0"/>
      <w:divBdr>
        <w:top w:val="none" w:sz="0" w:space="0" w:color="auto"/>
        <w:left w:val="none" w:sz="0" w:space="0" w:color="auto"/>
        <w:bottom w:val="none" w:sz="0" w:space="0" w:color="auto"/>
        <w:right w:val="none" w:sz="0" w:space="0" w:color="auto"/>
      </w:divBdr>
    </w:div>
    <w:div w:id="1947734752">
      <w:bodyDiv w:val="1"/>
      <w:marLeft w:val="0"/>
      <w:marRight w:val="0"/>
      <w:marTop w:val="0"/>
      <w:marBottom w:val="0"/>
      <w:divBdr>
        <w:top w:val="none" w:sz="0" w:space="0" w:color="auto"/>
        <w:left w:val="none" w:sz="0" w:space="0" w:color="auto"/>
        <w:bottom w:val="none" w:sz="0" w:space="0" w:color="auto"/>
        <w:right w:val="none" w:sz="0" w:space="0" w:color="auto"/>
      </w:divBdr>
    </w:div>
    <w:div w:id="2015258802">
      <w:bodyDiv w:val="1"/>
      <w:marLeft w:val="0"/>
      <w:marRight w:val="0"/>
      <w:marTop w:val="0"/>
      <w:marBottom w:val="0"/>
      <w:divBdr>
        <w:top w:val="none" w:sz="0" w:space="0" w:color="auto"/>
        <w:left w:val="none" w:sz="0" w:space="0" w:color="auto"/>
        <w:bottom w:val="none" w:sz="0" w:space="0" w:color="auto"/>
        <w:right w:val="none" w:sz="0" w:space="0" w:color="auto"/>
      </w:divBdr>
    </w:div>
    <w:div w:id="21423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dydiallo658@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ntokona@yahoo.fr" TargetMode="External"/><Relationship Id="rId4" Type="http://schemas.openxmlformats.org/officeDocument/2006/relationships/settings" Target="settings.xml"/><Relationship Id="rId9" Type="http://schemas.openxmlformats.org/officeDocument/2006/relationships/hyperlink" Target="mailto:adama.diallo17@yahoo.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1215D-885A-40EE-85C9-782C1DC9A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1168</Words>
  <Characters>6426</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Dossiers types d'Appel d'Offres</vt:lpstr>
    </vt:vector>
  </TitlesOfParts>
  <Company>The World Bank Group</Company>
  <LinksUpToDate>false</LinksUpToDate>
  <CharactersWithSpaces>7579</CharactersWithSpaces>
  <SharedDoc>false</SharedDoc>
  <HLinks>
    <vt:vector size="102" baseType="variant">
      <vt:variant>
        <vt:i4>1769525</vt:i4>
      </vt:variant>
      <vt:variant>
        <vt:i4>98</vt:i4>
      </vt:variant>
      <vt:variant>
        <vt:i4>0</vt:i4>
      </vt:variant>
      <vt:variant>
        <vt:i4>5</vt:i4>
      </vt:variant>
      <vt:variant>
        <vt:lpwstr/>
      </vt:variant>
      <vt:variant>
        <vt:lpwstr>_Toc498605963</vt:lpwstr>
      </vt:variant>
      <vt:variant>
        <vt:i4>1769525</vt:i4>
      </vt:variant>
      <vt:variant>
        <vt:i4>92</vt:i4>
      </vt:variant>
      <vt:variant>
        <vt:i4>0</vt:i4>
      </vt:variant>
      <vt:variant>
        <vt:i4>5</vt:i4>
      </vt:variant>
      <vt:variant>
        <vt:lpwstr/>
      </vt:variant>
      <vt:variant>
        <vt:lpwstr>_Toc498605962</vt:lpwstr>
      </vt:variant>
      <vt:variant>
        <vt:i4>1769525</vt:i4>
      </vt:variant>
      <vt:variant>
        <vt:i4>86</vt:i4>
      </vt:variant>
      <vt:variant>
        <vt:i4>0</vt:i4>
      </vt:variant>
      <vt:variant>
        <vt:i4>5</vt:i4>
      </vt:variant>
      <vt:variant>
        <vt:lpwstr/>
      </vt:variant>
      <vt:variant>
        <vt:lpwstr>_Toc498605961</vt:lpwstr>
      </vt:variant>
      <vt:variant>
        <vt:i4>1769525</vt:i4>
      </vt:variant>
      <vt:variant>
        <vt:i4>80</vt:i4>
      </vt:variant>
      <vt:variant>
        <vt:i4>0</vt:i4>
      </vt:variant>
      <vt:variant>
        <vt:i4>5</vt:i4>
      </vt:variant>
      <vt:variant>
        <vt:lpwstr/>
      </vt:variant>
      <vt:variant>
        <vt:lpwstr>_Toc498605960</vt:lpwstr>
      </vt:variant>
      <vt:variant>
        <vt:i4>1572917</vt:i4>
      </vt:variant>
      <vt:variant>
        <vt:i4>74</vt:i4>
      </vt:variant>
      <vt:variant>
        <vt:i4>0</vt:i4>
      </vt:variant>
      <vt:variant>
        <vt:i4>5</vt:i4>
      </vt:variant>
      <vt:variant>
        <vt:lpwstr/>
      </vt:variant>
      <vt:variant>
        <vt:lpwstr>_Toc498605959</vt:lpwstr>
      </vt:variant>
      <vt:variant>
        <vt:i4>1572917</vt:i4>
      </vt:variant>
      <vt:variant>
        <vt:i4>68</vt:i4>
      </vt:variant>
      <vt:variant>
        <vt:i4>0</vt:i4>
      </vt:variant>
      <vt:variant>
        <vt:i4>5</vt:i4>
      </vt:variant>
      <vt:variant>
        <vt:lpwstr/>
      </vt:variant>
      <vt:variant>
        <vt:lpwstr>_Toc498605958</vt:lpwstr>
      </vt:variant>
      <vt:variant>
        <vt:i4>1572917</vt:i4>
      </vt:variant>
      <vt:variant>
        <vt:i4>62</vt:i4>
      </vt:variant>
      <vt:variant>
        <vt:i4>0</vt:i4>
      </vt:variant>
      <vt:variant>
        <vt:i4>5</vt:i4>
      </vt:variant>
      <vt:variant>
        <vt:lpwstr/>
      </vt:variant>
      <vt:variant>
        <vt:lpwstr>_Toc498605957</vt:lpwstr>
      </vt:variant>
      <vt:variant>
        <vt:i4>1572917</vt:i4>
      </vt:variant>
      <vt:variant>
        <vt:i4>56</vt:i4>
      </vt:variant>
      <vt:variant>
        <vt:i4>0</vt:i4>
      </vt:variant>
      <vt:variant>
        <vt:i4>5</vt:i4>
      </vt:variant>
      <vt:variant>
        <vt:lpwstr/>
      </vt:variant>
      <vt:variant>
        <vt:lpwstr>_Toc498605956</vt:lpwstr>
      </vt:variant>
      <vt:variant>
        <vt:i4>1572917</vt:i4>
      </vt:variant>
      <vt:variant>
        <vt:i4>50</vt:i4>
      </vt:variant>
      <vt:variant>
        <vt:i4>0</vt:i4>
      </vt:variant>
      <vt:variant>
        <vt:i4>5</vt:i4>
      </vt:variant>
      <vt:variant>
        <vt:lpwstr/>
      </vt:variant>
      <vt:variant>
        <vt:lpwstr>_Toc498605955</vt:lpwstr>
      </vt:variant>
      <vt:variant>
        <vt:i4>1572917</vt:i4>
      </vt:variant>
      <vt:variant>
        <vt:i4>44</vt:i4>
      </vt:variant>
      <vt:variant>
        <vt:i4>0</vt:i4>
      </vt:variant>
      <vt:variant>
        <vt:i4>5</vt:i4>
      </vt:variant>
      <vt:variant>
        <vt:lpwstr/>
      </vt:variant>
      <vt:variant>
        <vt:lpwstr>_Toc498605954</vt:lpwstr>
      </vt:variant>
      <vt:variant>
        <vt:i4>1572917</vt:i4>
      </vt:variant>
      <vt:variant>
        <vt:i4>38</vt:i4>
      </vt:variant>
      <vt:variant>
        <vt:i4>0</vt:i4>
      </vt:variant>
      <vt:variant>
        <vt:i4>5</vt:i4>
      </vt:variant>
      <vt:variant>
        <vt:lpwstr/>
      </vt:variant>
      <vt:variant>
        <vt:lpwstr>_Toc498605953</vt:lpwstr>
      </vt:variant>
      <vt:variant>
        <vt:i4>1572917</vt:i4>
      </vt:variant>
      <vt:variant>
        <vt:i4>32</vt:i4>
      </vt:variant>
      <vt:variant>
        <vt:i4>0</vt:i4>
      </vt:variant>
      <vt:variant>
        <vt:i4>5</vt:i4>
      </vt:variant>
      <vt:variant>
        <vt:lpwstr/>
      </vt:variant>
      <vt:variant>
        <vt:lpwstr>_Toc498605952</vt:lpwstr>
      </vt:variant>
      <vt:variant>
        <vt:i4>1572917</vt:i4>
      </vt:variant>
      <vt:variant>
        <vt:i4>26</vt:i4>
      </vt:variant>
      <vt:variant>
        <vt:i4>0</vt:i4>
      </vt:variant>
      <vt:variant>
        <vt:i4>5</vt:i4>
      </vt:variant>
      <vt:variant>
        <vt:lpwstr/>
      </vt:variant>
      <vt:variant>
        <vt:lpwstr>_Toc498605951</vt:lpwstr>
      </vt:variant>
      <vt:variant>
        <vt:i4>1572917</vt:i4>
      </vt:variant>
      <vt:variant>
        <vt:i4>20</vt:i4>
      </vt:variant>
      <vt:variant>
        <vt:i4>0</vt:i4>
      </vt:variant>
      <vt:variant>
        <vt:i4>5</vt:i4>
      </vt:variant>
      <vt:variant>
        <vt:lpwstr/>
      </vt:variant>
      <vt:variant>
        <vt:lpwstr>_Toc498605950</vt:lpwstr>
      </vt:variant>
      <vt:variant>
        <vt:i4>1638453</vt:i4>
      </vt:variant>
      <vt:variant>
        <vt:i4>14</vt:i4>
      </vt:variant>
      <vt:variant>
        <vt:i4>0</vt:i4>
      </vt:variant>
      <vt:variant>
        <vt:i4>5</vt:i4>
      </vt:variant>
      <vt:variant>
        <vt:lpwstr/>
      </vt:variant>
      <vt:variant>
        <vt:lpwstr>_Toc498605949</vt:lpwstr>
      </vt:variant>
      <vt:variant>
        <vt:i4>1638453</vt:i4>
      </vt:variant>
      <vt:variant>
        <vt:i4>8</vt:i4>
      </vt:variant>
      <vt:variant>
        <vt:i4>0</vt:i4>
      </vt:variant>
      <vt:variant>
        <vt:i4>5</vt:i4>
      </vt:variant>
      <vt:variant>
        <vt:lpwstr/>
      </vt:variant>
      <vt:variant>
        <vt:lpwstr>_Toc498605948</vt:lpwstr>
      </vt:variant>
      <vt:variant>
        <vt:i4>1638453</vt:i4>
      </vt:variant>
      <vt:variant>
        <vt:i4>2</vt:i4>
      </vt:variant>
      <vt:variant>
        <vt:i4>0</vt:i4>
      </vt:variant>
      <vt:variant>
        <vt:i4>5</vt:i4>
      </vt:variant>
      <vt:variant>
        <vt:lpwstr/>
      </vt:variant>
      <vt:variant>
        <vt:lpwstr>_Toc498605947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Dossiers types d'Appel d'Offres</dc:title>
  <dc:subject/>
  <dc:creator>Fatoumata Djagoun TOURE</dc:creator>
  <cp:keywords/>
  <dc:description/>
  <cp:lastModifiedBy>dafofana55@gmail.com</cp:lastModifiedBy>
  <cp:revision>25</cp:revision>
  <cp:lastPrinted>2025-05-08T20:41:00Z</cp:lastPrinted>
  <dcterms:created xsi:type="dcterms:W3CDTF">2026-06-18T09:43:00Z</dcterms:created>
  <dcterms:modified xsi:type="dcterms:W3CDTF">2026-10-28T08:52:00Z</dcterms:modified>
</cp:coreProperties>
</file>